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286F" w:rsidRPr="007B1094" w:rsidRDefault="00EA286F" w:rsidP="007B1094">
      <w:pPr>
        <w:pStyle w:val="Paragrafoelenco"/>
        <w:numPr>
          <w:ilvl w:val="0"/>
          <w:numId w:val="4"/>
        </w:numPr>
        <w:spacing w:after="0" w:line="240" w:lineRule="auto"/>
        <w:jc w:val="right"/>
        <w:rPr>
          <w:b/>
          <w:sz w:val="28"/>
        </w:rPr>
      </w:pPr>
      <w:r w:rsidRPr="007B1094">
        <w:rPr>
          <w:b/>
          <w:sz w:val="28"/>
        </w:rPr>
        <w:t>Adolescenti e … Attesa</w:t>
      </w:r>
    </w:p>
    <w:p w:rsidR="00EA286F" w:rsidRPr="0024128B" w:rsidRDefault="00EA286F" w:rsidP="00EA286F">
      <w:pPr>
        <w:spacing w:after="0" w:line="240" w:lineRule="auto"/>
        <w:jc w:val="right"/>
      </w:pPr>
    </w:p>
    <w:p w:rsidR="006A4097" w:rsidRPr="003F67AF" w:rsidRDefault="003C7F84" w:rsidP="00B74F7F">
      <w:pPr>
        <w:spacing w:after="0" w:line="240" w:lineRule="auto"/>
        <w:jc w:val="both"/>
        <w:rPr>
          <w:b/>
          <w:sz w:val="28"/>
        </w:rPr>
      </w:pPr>
      <w:r w:rsidRPr="00D527F0">
        <w:rPr>
          <w:b/>
          <w:sz w:val="28"/>
          <w:u w:val="single"/>
        </w:rPr>
        <w:t>APRI QUELLA PORTA!</w:t>
      </w:r>
      <w:r>
        <w:rPr>
          <w:b/>
          <w:sz w:val="28"/>
        </w:rPr>
        <w:t xml:space="preserve"> </w:t>
      </w:r>
      <w:r w:rsidR="005C743A">
        <w:rPr>
          <w:b/>
          <w:sz w:val="28"/>
        </w:rPr>
        <w:t xml:space="preserve">    </w:t>
      </w:r>
    </w:p>
    <w:p w:rsidR="00840892" w:rsidRDefault="00840892" w:rsidP="00B74F7F">
      <w:pPr>
        <w:spacing w:after="0" w:line="240" w:lineRule="auto"/>
        <w:jc w:val="both"/>
        <w:rPr>
          <w:b/>
        </w:rPr>
      </w:pPr>
    </w:p>
    <w:p w:rsidR="00471158" w:rsidRPr="002B5EE8" w:rsidRDefault="005C743A" w:rsidP="00B74F7F">
      <w:pPr>
        <w:spacing w:after="0" w:line="240" w:lineRule="auto"/>
        <w:jc w:val="both"/>
        <w:rPr>
          <w:color w:val="FF0000"/>
        </w:rPr>
      </w:pPr>
      <w:r>
        <w:rPr>
          <w:b/>
        </w:rPr>
        <w:t>MISSIONE</w:t>
      </w:r>
    </w:p>
    <w:p w:rsidR="00641244" w:rsidRDefault="00EA286F" w:rsidP="00B74F7F">
      <w:pPr>
        <w:spacing w:after="0" w:line="240" w:lineRule="auto"/>
        <w:jc w:val="both"/>
      </w:pPr>
      <w:r>
        <w:t>Aiutare gli adolescenti</w:t>
      </w:r>
      <w:r w:rsidR="003C7F84">
        <w:t xml:space="preserve"> </w:t>
      </w:r>
      <w:r w:rsidR="00641244">
        <w:t>a riconoscere che la vita è</w:t>
      </w:r>
      <w:r>
        <w:t xml:space="preserve"> un dono da accogliere, una possibilità da intraprendere</w:t>
      </w:r>
      <w:r w:rsidR="00641244">
        <w:t>.</w:t>
      </w:r>
    </w:p>
    <w:p w:rsidR="00471158" w:rsidRDefault="00641244" w:rsidP="00B74F7F">
      <w:pPr>
        <w:spacing w:after="0" w:line="240" w:lineRule="auto"/>
        <w:jc w:val="both"/>
        <w:rPr>
          <w:b/>
        </w:rPr>
      </w:pPr>
      <w:r>
        <w:rPr>
          <w:b/>
        </w:rPr>
        <w:t xml:space="preserve"> </w:t>
      </w:r>
    </w:p>
    <w:p w:rsidR="00121314" w:rsidRDefault="005C743A" w:rsidP="00B74F7F">
      <w:pPr>
        <w:spacing w:after="0" w:line="240" w:lineRule="auto"/>
        <w:jc w:val="both"/>
        <w:rPr>
          <w:b/>
        </w:rPr>
      </w:pPr>
      <w:r>
        <w:rPr>
          <w:b/>
        </w:rPr>
        <w:t>EQUIPAGGIAMENTO</w:t>
      </w:r>
    </w:p>
    <w:p w:rsidR="00FB671A" w:rsidRPr="00A23D07" w:rsidRDefault="00EA286F" w:rsidP="00B74F7F">
      <w:pPr>
        <w:spacing w:after="0" w:line="240" w:lineRule="auto"/>
      </w:pPr>
      <w:r>
        <w:t xml:space="preserve">Fogli </w:t>
      </w:r>
      <w:r w:rsidR="00A23D07" w:rsidRPr="00A23D07">
        <w:t>A4</w:t>
      </w:r>
      <w:r>
        <w:t>, uno per ciascun ragazzo</w:t>
      </w:r>
      <w:r w:rsidR="00DF37D6" w:rsidRPr="00A23D07">
        <w:t xml:space="preserve"> (allegato 1)</w:t>
      </w:r>
      <w:r w:rsidR="00D96635" w:rsidRPr="00A23D07">
        <w:t>;</w:t>
      </w:r>
    </w:p>
    <w:p w:rsidR="00306F54" w:rsidRPr="00A23D07" w:rsidRDefault="008D2522" w:rsidP="00B74F7F">
      <w:pPr>
        <w:spacing w:after="0" w:line="240" w:lineRule="auto"/>
      </w:pPr>
      <w:r w:rsidRPr="00A23D07">
        <w:t xml:space="preserve">penne, </w:t>
      </w:r>
      <w:r w:rsidR="00306F54" w:rsidRPr="00A23D07">
        <w:t xml:space="preserve">pennarelli; </w:t>
      </w:r>
    </w:p>
    <w:p w:rsidR="00A23D07" w:rsidRDefault="00A23D07" w:rsidP="00B74F7F">
      <w:pPr>
        <w:spacing w:after="0" w:line="240" w:lineRule="auto"/>
      </w:pPr>
      <w:r w:rsidRPr="00A23D07">
        <w:t>fogli A4 (allegato2)</w:t>
      </w:r>
      <w:r w:rsidR="00413B7F">
        <w:t>;</w:t>
      </w:r>
    </w:p>
    <w:p w:rsidR="00413B7F" w:rsidRPr="00A23D07" w:rsidRDefault="002B6C43" w:rsidP="00B74F7F">
      <w:pPr>
        <w:spacing w:after="0" w:line="240" w:lineRule="auto"/>
      </w:pPr>
      <w:r>
        <w:t xml:space="preserve">allestimento di </w:t>
      </w:r>
      <w:r w:rsidR="00EA286F">
        <w:t>n. 2 stanze “misteriose”</w:t>
      </w:r>
    </w:p>
    <w:p w:rsidR="00306F54" w:rsidRPr="00306F54" w:rsidRDefault="00306F54" w:rsidP="00B74F7F">
      <w:pPr>
        <w:spacing w:after="0" w:line="240" w:lineRule="auto"/>
      </w:pPr>
    </w:p>
    <w:p w:rsidR="0024128B" w:rsidRDefault="00156F01" w:rsidP="00B74F7F">
      <w:pPr>
        <w:spacing w:after="0" w:line="240" w:lineRule="auto"/>
        <w:jc w:val="both"/>
        <w:rPr>
          <w:b/>
        </w:rPr>
      </w:pPr>
      <w:r>
        <w:rPr>
          <w:b/>
        </w:rPr>
        <w:t>DURATA</w:t>
      </w:r>
    </w:p>
    <w:p w:rsidR="006A386B" w:rsidRDefault="006A386B" w:rsidP="00B74F7F">
      <w:pPr>
        <w:spacing w:after="0" w:line="240" w:lineRule="auto"/>
        <w:jc w:val="both"/>
      </w:pPr>
      <w:r w:rsidRPr="002B5EE8">
        <w:t>90 minuti</w:t>
      </w:r>
      <w:r>
        <w:rPr>
          <w:b/>
        </w:rPr>
        <w:tab/>
      </w:r>
    </w:p>
    <w:p w:rsidR="00971DF1" w:rsidRPr="00971DF1" w:rsidRDefault="00971DF1" w:rsidP="00B74F7F">
      <w:pPr>
        <w:spacing w:after="0" w:line="240" w:lineRule="auto"/>
        <w:jc w:val="both"/>
      </w:pPr>
    </w:p>
    <w:p w:rsidR="00471158" w:rsidRDefault="003C7F84" w:rsidP="00B74F7F">
      <w:pPr>
        <w:spacing w:after="0" w:line="240" w:lineRule="auto"/>
        <w:jc w:val="both"/>
        <w:rPr>
          <w:b/>
        </w:rPr>
      </w:pPr>
      <w:r>
        <w:rPr>
          <w:b/>
        </w:rPr>
        <w:t>ESPLORAZIONE</w:t>
      </w:r>
    </w:p>
    <w:p w:rsidR="000A70BD" w:rsidRDefault="00FD31DC" w:rsidP="000A70BD">
      <w:pPr>
        <w:spacing w:after="0" w:line="240" w:lineRule="auto"/>
        <w:jc w:val="both"/>
      </w:pPr>
      <w:r>
        <w:t xml:space="preserve">L’attesa è </w:t>
      </w:r>
      <w:r w:rsidR="000C7389">
        <w:t>il lasso di tempo che precede qualcosa che deve verificarsi, manifestarsi</w:t>
      </w:r>
      <w:r w:rsidR="000A70BD">
        <w:t xml:space="preserve">. </w:t>
      </w:r>
      <w:r w:rsidR="0088601C">
        <w:t xml:space="preserve">Essa provoca stati d’animo quali ansia, trepidazione, noia, paura, </w:t>
      </w:r>
      <w:r w:rsidR="00CD5024">
        <w:t xml:space="preserve">curiosità, </w:t>
      </w:r>
      <w:r w:rsidR="0088601C">
        <w:t>a seconda di quello che dovrà/potrebbe accadere. Pensiamo all’attesa prima di partire, prima di un esame, prima di ricevere un responso, prima di una performance. L’</w:t>
      </w:r>
      <w:r w:rsidR="00CF41D9">
        <w:t>attesa preannuncia un evento, è la preparazione all’azione, la sospensione di fronte alla rivelazione dell’altro. Può presentarsi come inezia, in realtà presenta un groviglio di emozioni, una tempesta di pensieri che trova ordine e chiarezza solo nel mom</w:t>
      </w:r>
      <w:r w:rsidR="00FB7E94">
        <w:t xml:space="preserve">ento in cui qualcosa ha inizio. </w:t>
      </w:r>
      <w:r w:rsidR="000A70BD">
        <w:t>Il verbo attendere</w:t>
      </w:r>
      <w:r w:rsidR="00FB7E94">
        <w:t xml:space="preserve"> deriva dal latino </w:t>
      </w:r>
      <w:proofErr w:type="spellStart"/>
      <w:r w:rsidR="00FB7E94">
        <w:t>ad-tendere</w:t>
      </w:r>
      <w:proofErr w:type="spellEnd"/>
      <w:r w:rsidR="00FB7E94">
        <w:t>, signifi</w:t>
      </w:r>
      <w:r w:rsidR="00D70512">
        <w:t>ca distendersi, aspirare</w:t>
      </w:r>
      <w:r w:rsidR="000A70BD">
        <w:t>. L’attesa implica una tensione verso qual</w:t>
      </w:r>
      <w:r w:rsidR="00FB7E94">
        <w:t>cosa, dispone il soggetto a prendere posto nella storia, ad essere presente alle cose della vita, perché non accadano semplicemente.</w:t>
      </w:r>
    </w:p>
    <w:p w:rsidR="00FB7E94" w:rsidRPr="00B361A7" w:rsidRDefault="00FB7E94" w:rsidP="00FB7E94">
      <w:pPr>
        <w:spacing w:after="0" w:line="240" w:lineRule="auto"/>
        <w:jc w:val="both"/>
        <w:rPr>
          <w:b/>
        </w:rPr>
      </w:pPr>
      <w:r>
        <w:t>L’incontro ini</w:t>
      </w:r>
      <w:r w:rsidR="00B361A7">
        <w:t xml:space="preserve">zia mettendo gli adolescenti a </w:t>
      </w:r>
      <w:r>
        <w:t xml:space="preserve">confronto attorno al tema dell’attesa attraverso l’utilizzo di similitudini. L’educatore consegna a ciascun ragazzo un foglio A4 con su scritta la frase </w:t>
      </w:r>
      <w:r w:rsidRPr="000D02A4">
        <w:rPr>
          <w:i/>
        </w:rPr>
        <w:t>“L’attesa è come</w:t>
      </w:r>
      <w:r>
        <w:rPr>
          <w:i/>
        </w:rPr>
        <w:t xml:space="preserve"> </w:t>
      </w:r>
      <w:r>
        <w:t xml:space="preserve">…” (allegato 1). Ciascuno, quindi, completa la </w:t>
      </w:r>
      <w:r w:rsidR="005D1095">
        <w:t xml:space="preserve">frase con una parola o un’immagine, o un disegno, o uno slogan. </w:t>
      </w:r>
      <w:r w:rsidR="004C3744">
        <w:t>Poi, l’educatore raccoglie i fogli e li sistema su un pannello o sul muro, in modo che tutti possano vederli.</w:t>
      </w:r>
      <w:r w:rsidR="00CD5024">
        <w:t xml:space="preserve"> Ciascuno, quindi, </w:t>
      </w:r>
      <w:r>
        <w:t xml:space="preserve">esprime le proprie preferenze (massimo due, escludendo la propria) lasciando una piccola crocetta sul foglio prescelto. </w:t>
      </w:r>
      <w:r w:rsidR="00CD5024">
        <w:t xml:space="preserve">Così l’educatore presenterà al gruppo </w:t>
      </w:r>
      <w:r>
        <w:t xml:space="preserve">le similitudini </w:t>
      </w:r>
      <w:r w:rsidR="00CD5024">
        <w:t>più suffragate e potrà delineare il senso dell’attesa.</w:t>
      </w:r>
      <w:r w:rsidR="00B361A7">
        <w:rPr>
          <w:b/>
        </w:rPr>
        <w:t xml:space="preserve"> </w:t>
      </w:r>
      <w:r w:rsidR="00B361A7">
        <w:t xml:space="preserve">E’ importante </w:t>
      </w:r>
      <w:r>
        <w:t>far emergere la dimensione positiva di questo atteggiamento, che è quello di chi allena continuamente le proprie abilità per farsi trova</w:t>
      </w:r>
      <w:r w:rsidR="00B361A7">
        <w:t xml:space="preserve">re pronto al momento giusto e fronteggiare gli appelli della vita, </w:t>
      </w:r>
      <w:r>
        <w:t>con fiducia e</w:t>
      </w:r>
      <w:r w:rsidR="00B361A7">
        <w:t>d apertura al futuro</w:t>
      </w:r>
      <w:r>
        <w:t xml:space="preserve">. </w:t>
      </w:r>
    </w:p>
    <w:p w:rsidR="000A70BD" w:rsidRDefault="000A70BD" w:rsidP="000A70BD">
      <w:pPr>
        <w:spacing w:after="0" w:line="240" w:lineRule="auto"/>
        <w:jc w:val="both"/>
      </w:pPr>
      <w:r>
        <w:t>Con l’attesa soffermiamo lo sguardo.</w:t>
      </w:r>
      <w:r w:rsidR="001A147F">
        <w:t xml:space="preserve"> Siamo stimolati a riflettere, attivare l’immaginazione, porre domande. Soprattutto a dare tempo alle situazioni, a portare pazienza verso gli altri, ad essere costruttori </w:t>
      </w:r>
      <w:r w:rsidR="00D33CE6">
        <w:t>di reti, relazioni, progetti</w:t>
      </w:r>
      <w:r w:rsidR="001A147F">
        <w:t xml:space="preserve">. E’ un modo per stare al mondo in un’ottica di accoglienza e di responsabilità. </w:t>
      </w:r>
      <w:r w:rsidR="00D33CE6">
        <w:t xml:space="preserve">Significa </w:t>
      </w:r>
      <w:r>
        <w:t>riconoscersi capaci di trovar</w:t>
      </w:r>
      <w:r w:rsidR="00D33CE6">
        <w:t>e soluzioni, acquisire</w:t>
      </w:r>
      <w:r w:rsidR="009F1FD7">
        <w:t xml:space="preserve"> competenze </w:t>
      </w:r>
      <w:r>
        <w:t>volte al raggiungimento</w:t>
      </w:r>
      <w:r w:rsidR="009F1FD7">
        <w:t xml:space="preserve"> dello scopo. Attendere fa rima con crescere. E’ lo stile di chi vuole imparare a darsi tempo per non cedere ai giudizi affrettati o alla relazioni corte o all’usa e getta. Aggiungiamo una buona dose di speranza</w:t>
      </w:r>
      <w:r w:rsidR="00887ECD">
        <w:t xml:space="preserve"> e la realtà diventerà il mondo del possibile.</w:t>
      </w:r>
    </w:p>
    <w:p w:rsidR="00CE6B14" w:rsidRDefault="00887ECD" w:rsidP="00B74F7F">
      <w:pPr>
        <w:spacing w:after="0" w:line="240" w:lineRule="auto"/>
        <w:jc w:val="both"/>
      </w:pPr>
      <w:r>
        <w:t>Per dare seguito a queste considerazioni, l</w:t>
      </w:r>
      <w:r w:rsidR="00A3141B">
        <w:t>’incontro prosegue con l’attività “</w:t>
      </w:r>
      <w:proofErr w:type="spellStart"/>
      <w:r w:rsidR="00A3141B">
        <w:rPr>
          <w:b/>
        </w:rPr>
        <w:t>excAPE</w:t>
      </w:r>
      <w:proofErr w:type="spellEnd"/>
      <w:r w:rsidR="00A3141B">
        <w:rPr>
          <w:b/>
        </w:rPr>
        <w:t xml:space="preserve">: </w:t>
      </w:r>
      <w:r w:rsidR="00A3141B" w:rsidRPr="00A3141B">
        <w:rPr>
          <w:b/>
        </w:rPr>
        <w:t>Apri</w:t>
      </w:r>
      <w:r w:rsidR="00A3141B">
        <w:rPr>
          <w:b/>
        </w:rPr>
        <w:t>te questa</w:t>
      </w:r>
      <w:r w:rsidR="00A3141B" w:rsidRPr="00A3141B">
        <w:rPr>
          <w:b/>
        </w:rPr>
        <w:t xml:space="preserve"> porta</w:t>
      </w:r>
      <w:r w:rsidR="00A3141B">
        <w:rPr>
          <w:b/>
        </w:rPr>
        <w:t>!</w:t>
      </w:r>
      <w:r w:rsidR="00A3141B" w:rsidRPr="00A3141B">
        <w:rPr>
          <w:b/>
        </w:rPr>
        <w:t>”</w:t>
      </w:r>
      <w:r w:rsidR="00D70512">
        <w:t>.</w:t>
      </w:r>
      <w:r w:rsidR="00A3141B">
        <w:t xml:space="preserve"> I partecipanti vengono divisi in due squadre </w:t>
      </w:r>
      <w:r w:rsidR="00D70512">
        <w:t xml:space="preserve">e invitati a entrare </w:t>
      </w:r>
      <w:r w:rsidR="00E850A5">
        <w:t>in due stanze differenti possibil</w:t>
      </w:r>
      <w:r w:rsidR="00D70512">
        <w:t xml:space="preserve">mente non adiacenti. Le stanze </w:t>
      </w:r>
      <w:r w:rsidR="00E850A5">
        <w:t xml:space="preserve">dovranno essere preparate </w:t>
      </w:r>
      <w:r w:rsidR="00D70512">
        <w:t xml:space="preserve">in precedenza e opportunamente </w:t>
      </w:r>
      <w:r w:rsidR="00E850A5">
        <w:t>dagli educatori</w:t>
      </w:r>
      <w:r w:rsidR="00D70512">
        <w:t xml:space="preserve">. E’ </w:t>
      </w:r>
      <w:r w:rsidR="003D4F97">
        <w:t>importante creare</w:t>
      </w:r>
      <w:r w:rsidR="00E850A5">
        <w:t xml:space="preserve"> la giusta ambientazione ed atmosfera, </w:t>
      </w:r>
      <w:r w:rsidR="003D4F97">
        <w:t>alleste</w:t>
      </w:r>
      <w:r w:rsidR="00D70512">
        <w:t xml:space="preserve">ndo le stanze in maniera </w:t>
      </w:r>
      <w:r w:rsidR="00E850A5">
        <w:t>misterios</w:t>
      </w:r>
      <w:r w:rsidR="003D4F97">
        <w:t>a</w:t>
      </w:r>
      <w:r w:rsidR="00D70512">
        <w:t>: prive</w:t>
      </w:r>
      <w:r w:rsidR="00FF7F64">
        <w:t xml:space="preserve"> di luce, </w:t>
      </w:r>
      <w:r w:rsidR="00D70512">
        <w:t>dotate</w:t>
      </w:r>
      <w:r w:rsidR="003D4F97">
        <w:t xml:space="preserve"> di</w:t>
      </w:r>
      <w:r w:rsidR="007E067D">
        <w:t xml:space="preserve"> ostacoli</w:t>
      </w:r>
      <w:r w:rsidR="00D70512">
        <w:t xml:space="preserve"> di ogni genere, arredate con oggetti fantasiosi, </w:t>
      </w:r>
      <w:r w:rsidR="007E067D">
        <w:t>c</w:t>
      </w:r>
      <w:r w:rsidR="00D70512">
        <w:t>aratterizzate</w:t>
      </w:r>
      <w:r w:rsidR="008967B1">
        <w:t xml:space="preserve"> con delle</w:t>
      </w:r>
      <w:r w:rsidR="00D70512">
        <w:t xml:space="preserve"> sorprese </w:t>
      </w:r>
      <w:r w:rsidR="007E067D">
        <w:t>(qua</w:t>
      </w:r>
      <w:r w:rsidR="005E3E0B">
        <w:t xml:space="preserve">lcuno degli educatori </w:t>
      </w:r>
      <w:r w:rsidR="007E067D">
        <w:t>potrebbe rimanere nascosto nella stanza</w:t>
      </w:r>
      <w:r w:rsidR="005E3E0B">
        <w:t xml:space="preserve"> …). Ad ogni squadra viene consegnata una torcia, alcuni</w:t>
      </w:r>
      <w:r w:rsidR="007E067D">
        <w:t xml:space="preserve"> fogli ed </w:t>
      </w:r>
      <w:r w:rsidR="008967B1">
        <w:t xml:space="preserve">una penna. </w:t>
      </w:r>
      <w:r w:rsidR="005E3E0B">
        <w:t>A t</w:t>
      </w:r>
      <w:r w:rsidR="008967B1">
        <w:t xml:space="preserve">utti </w:t>
      </w:r>
      <w:r w:rsidR="005E3E0B">
        <w:t>v</w:t>
      </w:r>
      <w:r w:rsidR="008967B1">
        <w:t>i</w:t>
      </w:r>
      <w:r w:rsidR="005E3E0B">
        <w:t>ene ritirato il telefono cellulare. Quindi, l</w:t>
      </w:r>
      <w:r w:rsidR="007E067D">
        <w:t>e stanze vengono chiuse</w:t>
      </w:r>
      <w:r w:rsidR="005E3E0B">
        <w:t>. Si curi che l’apertura della porta possa avvenire solo dall’esterno. Le comunicazioni</w:t>
      </w:r>
      <w:r w:rsidR="007E067D">
        <w:t xml:space="preserve"> con l’esterno avv</w:t>
      </w:r>
      <w:r w:rsidR="005E3E0B">
        <w:t>engono attraverso foglietti fatti passare</w:t>
      </w:r>
      <w:r w:rsidR="007E067D">
        <w:t xml:space="preserve"> </w:t>
      </w:r>
      <w:r w:rsidR="008B0ABF">
        <w:t xml:space="preserve">al di </w:t>
      </w:r>
      <w:r w:rsidR="007E067D">
        <w:t xml:space="preserve">sotto </w:t>
      </w:r>
      <w:r w:rsidR="008B0ABF">
        <w:t xml:space="preserve">della </w:t>
      </w:r>
      <w:r w:rsidR="007E067D">
        <w:t>porta</w:t>
      </w:r>
      <w:r w:rsidR="005E3E0B">
        <w:t>. G</w:t>
      </w:r>
      <w:r w:rsidR="008967B1">
        <w:t>li educatori propongono</w:t>
      </w:r>
      <w:r w:rsidR="007E067D">
        <w:t xml:space="preserve"> a ciascuna squadra tre tappe di gioco in sequenza, ciascuna delle quali contiene degli enigmi da risolvere, </w:t>
      </w:r>
      <w:r w:rsidR="005E3E0B">
        <w:t xml:space="preserve">così come è </w:t>
      </w:r>
      <w:r w:rsidR="005E3E0B">
        <w:lastRenderedPageBreak/>
        <w:t xml:space="preserve">composto </w:t>
      </w:r>
      <w:r w:rsidR="007E067D">
        <w:t xml:space="preserve">in allegato </w:t>
      </w:r>
      <w:r w:rsidR="005E3E0B">
        <w:t xml:space="preserve">(allegato 2). All’inizio la squadra legge </w:t>
      </w:r>
      <w:r w:rsidR="008B0ABF">
        <w:t>un b</w:t>
      </w:r>
      <w:r w:rsidR="008967B1">
        <w:t>reve testo tematico che chiarisce</w:t>
      </w:r>
      <w:r w:rsidR="008B0ABF">
        <w:t xml:space="preserve"> il significato metaforico delle prove da affrontare.</w:t>
      </w:r>
      <w:r w:rsidR="007E067D">
        <w:t xml:space="preserve"> </w:t>
      </w:r>
      <w:r w:rsidR="005E3E0B">
        <w:t xml:space="preserve">Le tappe dovranno </w:t>
      </w:r>
      <w:r w:rsidR="008B0ABF">
        <w:t>essere proposte</w:t>
      </w:r>
      <w:r w:rsidR="005E3E0B">
        <w:t xml:space="preserve"> una per volta </w:t>
      </w:r>
      <w:r w:rsidR="008B0ABF">
        <w:t>e prive</w:t>
      </w:r>
      <w:r w:rsidR="007E067D">
        <w:t xml:space="preserve"> di soluzioni</w:t>
      </w:r>
      <w:r w:rsidR="005E3E0B">
        <w:t xml:space="preserve"> (facendo passare il foglio al di sotto della porta)</w:t>
      </w:r>
      <w:r w:rsidR="007E067D">
        <w:t>.</w:t>
      </w:r>
      <w:r w:rsidR="008967B1">
        <w:t xml:space="preserve"> Quando ciascuna squadra ritiene</w:t>
      </w:r>
      <w:r w:rsidR="007E067D">
        <w:t xml:space="preserve"> di aver completat</w:t>
      </w:r>
      <w:r w:rsidR="005E3E0B">
        <w:t xml:space="preserve">o gli enigmi della tappa, farà </w:t>
      </w:r>
      <w:r w:rsidR="007E067D">
        <w:t xml:space="preserve">passare </w:t>
      </w:r>
      <w:r w:rsidR="008967B1">
        <w:t>il relativo</w:t>
      </w:r>
      <w:r w:rsidR="007E067D">
        <w:t xml:space="preserve"> </w:t>
      </w:r>
      <w:r w:rsidR="005E3E0B">
        <w:t xml:space="preserve">foglio al di sotto della porta </w:t>
      </w:r>
      <w:r w:rsidR="007E067D">
        <w:t xml:space="preserve">per permettere agli educatori di controllarne i risultati. In caso </w:t>
      </w:r>
      <w:r w:rsidR="008B0ABF">
        <w:t xml:space="preserve">di risoluzione </w:t>
      </w:r>
      <w:r w:rsidR="007E067D">
        <w:t>ne</w:t>
      </w:r>
      <w:r w:rsidR="008B0ABF">
        <w:t xml:space="preserve">gativa, il foglio </w:t>
      </w:r>
      <w:r w:rsidR="008967B1">
        <w:t>viene</w:t>
      </w:r>
      <w:r w:rsidR="001B5244">
        <w:t xml:space="preserve"> riconsegnato</w:t>
      </w:r>
      <w:r w:rsidR="007E067D">
        <w:t xml:space="preserve"> alla </w:t>
      </w:r>
      <w:r w:rsidR="001B5244">
        <w:t xml:space="preserve">squadra. Solo </w:t>
      </w:r>
      <w:r w:rsidR="007E067D">
        <w:t>in</w:t>
      </w:r>
      <w:r w:rsidR="001B5244">
        <w:t xml:space="preserve"> caso di corretta risoluzione, </w:t>
      </w:r>
      <w:r w:rsidR="009B53A8">
        <w:t>vie</w:t>
      </w:r>
      <w:r w:rsidR="001B5244">
        <w:t>ne proposta una prova</w:t>
      </w:r>
      <w:r w:rsidR="009B53A8">
        <w:t xml:space="preserve"> il cui superamento consente di accedere alla tappa successiva. Superate le tre tappe</w:t>
      </w:r>
      <w:r w:rsidR="001B5244">
        <w:t>, la</w:t>
      </w:r>
      <w:r w:rsidR="009B53A8">
        <w:t xml:space="preserve"> sq</w:t>
      </w:r>
      <w:r w:rsidR="001B5244">
        <w:t xml:space="preserve">uadra riceve </w:t>
      </w:r>
      <w:r w:rsidR="009B53A8">
        <w:t>l’enigma finale, la cu</w:t>
      </w:r>
      <w:r w:rsidR="001B5244">
        <w:t>i soluzione costituisce</w:t>
      </w:r>
      <w:r w:rsidR="009B53A8">
        <w:t xml:space="preserve"> la combinazione di uscita dalla sta</w:t>
      </w:r>
      <w:r w:rsidR="001B5244">
        <w:t>nza. V</w:t>
      </w:r>
      <w:r w:rsidR="009B53A8">
        <w:t xml:space="preserve">ince il gioco </w:t>
      </w:r>
      <w:r w:rsidR="001B5244">
        <w:t>la squadra che per prima apre la porta della propria</w:t>
      </w:r>
      <w:r w:rsidR="009B53A8">
        <w:t xml:space="preserve"> stanza</w:t>
      </w:r>
      <w:r w:rsidR="008B0ABF">
        <w:t>.</w:t>
      </w:r>
      <w:r w:rsidR="001B5244">
        <w:t xml:space="preserve"> Tornati in assemblea si analizza il gioco. Gli adolescenti potranno evidenziare i punti di forza del lavoro di squadra e gli ostacoli incontrati; gli stati d’animo di fronte alle sorprese e alla novità; se la voglia di uscire dalla stanza ha causato fretta o diligenza nella soluzione dei problemi</w:t>
      </w:r>
      <w:r w:rsidR="009737B1">
        <w:t>; i sentimenti provati nell’uscire dalla stanza e nello restare al chiuso.</w:t>
      </w:r>
    </w:p>
    <w:p w:rsidR="009737B1" w:rsidRDefault="009737B1" w:rsidP="00B74F7F">
      <w:pPr>
        <w:spacing w:after="0" w:line="240" w:lineRule="auto"/>
        <w:jc w:val="both"/>
      </w:pPr>
      <w:r>
        <w:t>L’attesa porta in sé l’immagine dell’apertura, del venire fuori alla luce, del confrontarsi col mondo circostante. E’ una forma di liberazione, il momento in cui tutti gli sforzi, i sogni, anche le difficoltà, trovano il modo per esprimersi e per essere riconosciuti per quello che sono. E’ la scesa in campo per dare prova di sé e per accorgersi c’è un altro, un oltre, un altrove con cui scrivere la storia.</w:t>
      </w:r>
    </w:p>
    <w:p w:rsidR="009737B1" w:rsidRPr="001B5244" w:rsidRDefault="009737B1" w:rsidP="00B74F7F">
      <w:pPr>
        <w:spacing w:after="0" w:line="240" w:lineRule="auto"/>
        <w:jc w:val="both"/>
      </w:pPr>
    </w:p>
    <w:p w:rsidR="00B74F7F" w:rsidRPr="00AB3E3C" w:rsidRDefault="009737B1" w:rsidP="00B74F7F">
      <w:pPr>
        <w:pStyle w:val="NormaleWeb"/>
        <w:shd w:val="clear" w:color="auto" w:fill="FFFFFF"/>
        <w:spacing w:before="0" w:beforeAutospacing="0" w:after="0" w:afterAutospacing="0"/>
        <w:jc w:val="both"/>
        <w:rPr>
          <w:rFonts w:ascii="Calibri" w:eastAsia="Georgia" w:hAnsi="Calibri" w:cs="Georgia"/>
          <w:b/>
          <w:bCs/>
          <w:sz w:val="22"/>
          <w:szCs w:val="22"/>
        </w:rPr>
      </w:pPr>
      <w:r>
        <w:rPr>
          <w:rFonts w:ascii="Calibri" w:hAnsi="Calibri"/>
          <w:b/>
          <w:bCs/>
          <w:sz w:val="22"/>
          <w:szCs w:val="22"/>
        </w:rPr>
        <w:t>Approfondimenti</w:t>
      </w:r>
    </w:p>
    <w:p w:rsidR="00D04906" w:rsidRDefault="00D04906" w:rsidP="00D04906">
      <w:pPr>
        <w:spacing w:after="0" w:line="240" w:lineRule="auto"/>
        <w:jc w:val="both"/>
      </w:pPr>
      <w:r>
        <w:t xml:space="preserve">La madre sa abitare il tempo, il </w:t>
      </w:r>
      <w:proofErr w:type="spellStart"/>
      <w:r w:rsidRPr="00431C17">
        <w:rPr>
          <w:i/>
        </w:rPr>
        <w:t>Kronos</w:t>
      </w:r>
      <w:proofErr w:type="spellEnd"/>
      <w:r>
        <w:rPr>
          <w:i/>
        </w:rPr>
        <w:t xml:space="preserve"> </w:t>
      </w:r>
      <w:r>
        <w:t xml:space="preserve">(tempo cronologico) in funzione del </w:t>
      </w:r>
      <w:proofErr w:type="spellStart"/>
      <w:r>
        <w:rPr>
          <w:i/>
        </w:rPr>
        <w:t>Kairòs</w:t>
      </w:r>
      <w:proofErr w:type="spellEnd"/>
      <w:r>
        <w:rPr>
          <w:i/>
        </w:rPr>
        <w:t xml:space="preserve"> </w:t>
      </w:r>
      <w:r>
        <w:t xml:space="preserve">(il tempo opportuno, quello di mezzo che prepara l’avvento di qualcosa di speciale). Questo significa stare nel presente con una tensione verso il futuro (attendere deriva da </w:t>
      </w:r>
      <w:proofErr w:type="spellStart"/>
      <w:r w:rsidRPr="00431C17">
        <w:rPr>
          <w:i/>
        </w:rPr>
        <w:t>ad-tendere</w:t>
      </w:r>
      <w:proofErr w:type="spellEnd"/>
      <w:r>
        <w:t xml:space="preserve">, “tendere verso”), riempire il tempo di senso, proiettarlo in avanti poiché sarà l’evento futuro a rivelarne il significato pieno. L’attesa «è l’arte di vivere l’incompiuto e la frammentazione senza disperare». Ma la “dolce attesa” è l’attesa più radicale, perché chiede di portare nel grembo un’alterità sconosciuta. Questo </w:t>
      </w:r>
      <w:r w:rsidRPr="00F32546">
        <w:rPr>
          <w:i/>
        </w:rPr>
        <w:t>estraneo</w:t>
      </w:r>
      <w:r>
        <w:t xml:space="preserve"> non solo lo si aspetta, ma lo si ospita, addirittura lo si genera. Nell’attesa, oltre il corpo, si allarga anche la mente. La gravidanza è l’unica condizione in cui il corpo umano sospende la biologica ostilità verso un corpo che gli è estraneo (almeno per metà, in quanto metà del patrimonio genetico del figlio proviene da padre). </w:t>
      </w:r>
    </w:p>
    <w:p w:rsidR="00AF1D10" w:rsidRDefault="00D04906" w:rsidP="00AF1D10">
      <w:pPr>
        <w:spacing w:after="0" w:line="240" w:lineRule="auto"/>
        <w:jc w:val="both"/>
      </w:pPr>
      <w:r>
        <w:t>L’attesa della nascita, tuttavia, non è l’unica esercitata dalla madre. Nell’accompagnare il figlio nei piccoli e grandi cambiamenti della crescita, ne prepara continuamente i passaggi, accudendolo e vegliando su di lui. Imparare l’attesa materna significa imparare a stare nell’oggi, assumendone tutte le fatiche e le incertezze, con lo sguardo rivolto però al domani, dal momento che è il futuro a rivestire di significato il presente, esattamente come immaginare il figlio che nascerà irradia il volto della gestante di luce inedita. Nell’attesa del momento del parto la madre “dà alla luce” se stessa. Chiunque vive l’attesa materna si rinnova e impara a vivere il presente con uno sguardo luminoso perché gravido di futuro.</w:t>
      </w:r>
    </w:p>
    <w:p w:rsidR="00AF1D10" w:rsidRDefault="00AF1D10" w:rsidP="00AF1D10">
      <w:pPr>
        <w:spacing w:after="0" w:line="240" w:lineRule="auto"/>
        <w:jc w:val="both"/>
      </w:pPr>
    </w:p>
    <w:p w:rsidR="00D04906" w:rsidRPr="00AF1D10" w:rsidRDefault="00AF1D10" w:rsidP="00AF1D10">
      <w:pPr>
        <w:spacing w:after="0" w:line="240" w:lineRule="auto"/>
        <w:jc w:val="both"/>
        <w:rPr>
          <w:sz w:val="20"/>
          <w:szCs w:val="20"/>
        </w:rPr>
      </w:pPr>
      <w:r w:rsidRPr="00AF1D10">
        <w:rPr>
          <w:sz w:val="20"/>
          <w:szCs w:val="20"/>
        </w:rPr>
        <w:t xml:space="preserve">(Ignazio </w:t>
      </w:r>
      <w:proofErr w:type="spellStart"/>
      <w:r w:rsidR="00D04906" w:rsidRPr="00AF1D10">
        <w:rPr>
          <w:sz w:val="20"/>
          <w:szCs w:val="20"/>
        </w:rPr>
        <w:t>Punzi</w:t>
      </w:r>
      <w:proofErr w:type="spellEnd"/>
      <w:r w:rsidR="00D04906" w:rsidRPr="00AF1D10">
        <w:rPr>
          <w:sz w:val="20"/>
          <w:szCs w:val="20"/>
        </w:rPr>
        <w:t xml:space="preserve">, </w:t>
      </w:r>
      <w:r w:rsidR="00D04906" w:rsidRPr="00AF1D10">
        <w:rPr>
          <w:i/>
          <w:sz w:val="20"/>
          <w:szCs w:val="20"/>
        </w:rPr>
        <w:t xml:space="preserve">I quattro codici della vita umana. </w:t>
      </w:r>
      <w:proofErr w:type="spellStart"/>
      <w:r w:rsidR="00D04906" w:rsidRPr="00AF1D10">
        <w:rPr>
          <w:i/>
          <w:sz w:val="20"/>
          <w:szCs w:val="20"/>
        </w:rPr>
        <w:t>Filialità</w:t>
      </w:r>
      <w:proofErr w:type="spellEnd"/>
      <w:r w:rsidR="00D04906" w:rsidRPr="00AF1D10">
        <w:rPr>
          <w:i/>
          <w:sz w:val="20"/>
          <w:szCs w:val="20"/>
        </w:rPr>
        <w:t>, maternità, paternità, fraternità.</w:t>
      </w:r>
      <w:r w:rsidR="00D04906" w:rsidRPr="00AF1D10">
        <w:rPr>
          <w:sz w:val="20"/>
          <w:szCs w:val="20"/>
        </w:rPr>
        <w:t xml:space="preserve"> San Paolo, 2018, p. 95)</w:t>
      </w:r>
    </w:p>
    <w:p w:rsidR="00DB7B8A" w:rsidRDefault="00DB7B8A" w:rsidP="0006422D">
      <w:pPr>
        <w:pStyle w:val="NormaleWeb"/>
        <w:shd w:val="clear" w:color="auto" w:fill="FFFFFF"/>
        <w:spacing w:before="0" w:beforeAutospacing="0" w:after="0" w:afterAutospacing="0"/>
        <w:jc w:val="both"/>
        <w:rPr>
          <w:rFonts w:ascii="Calibri" w:hAnsi="Calibri"/>
          <w:bCs/>
          <w:sz w:val="22"/>
          <w:szCs w:val="22"/>
        </w:rPr>
      </w:pPr>
    </w:p>
    <w:p w:rsidR="00377506" w:rsidRDefault="00377506" w:rsidP="0006422D">
      <w:pPr>
        <w:pStyle w:val="NormaleWeb"/>
        <w:shd w:val="clear" w:color="auto" w:fill="FFFFFF"/>
        <w:spacing w:before="0" w:beforeAutospacing="0" w:after="0" w:afterAutospacing="0"/>
        <w:jc w:val="both"/>
        <w:rPr>
          <w:rFonts w:ascii="Calibri" w:hAnsi="Calibri"/>
          <w:bCs/>
          <w:sz w:val="22"/>
          <w:szCs w:val="22"/>
        </w:rPr>
      </w:pPr>
    </w:p>
    <w:p w:rsidR="00377506" w:rsidRDefault="00377506" w:rsidP="0006422D">
      <w:pPr>
        <w:pStyle w:val="NormaleWeb"/>
        <w:shd w:val="clear" w:color="auto" w:fill="FFFFFF"/>
        <w:spacing w:before="0" w:beforeAutospacing="0" w:after="0" w:afterAutospacing="0"/>
        <w:jc w:val="both"/>
        <w:rPr>
          <w:rFonts w:ascii="Calibri" w:hAnsi="Calibri"/>
          <w:bCs/>
          <w:sz w:val="22"/>
          <w:szCs w:val="22"/>
        </w:rPr>
      </w:pPr>
    </w:p>
    <w:p w:rsidR="00377506" w:rsidRDefault="00377506" w:rsidP="0006422D">
      <w:pPr>
        <w:pStyle w:val="NormaleWeb"/>
        <w:shd w:val="clear" w:color="auto" w:fill="FFFFFF"/>
        <w:spacing w:before="0" w:beforeAutospacing="0" w:after="0" w:afterAutospacing="0"/>
        <w:jc w:val="both"/>
        <w:rPr>
          <w:rFonts w:ascii="Calibri" w:hAnsi="Calibri"/>
          <w:bCs/>
          <w:sz w:val="22"/>
          <w:szCs w:val="22"/>
        </w:rPr>
      </w:pPr>
    </w:p>
    <w:p w:rsidR="00377506" w:rsidRDefault="00377506" w:rsidP="0006422D">
      <w:pPr>
        <w:pStyle w:val="NormaleWeb"/>
        <w:shd w:val="clear" w:color="auto" w:fill="FFFFFF"/>
        <w:spacing w:before="0" w:beforeAutospacing="0" w:after="0" w:afterAutospacing="0"/>
        <w:jc w:val="both"/>
        <w:rPr>
          <w:rFonts w:ascii="Calibri" w:hAnsi="Calibri"/>
          <w:bCs/>
          <w:sz w:val="22"/>
          <w:szCs w:val="22"/>
        </w:rPr>
      </w:pPr>
    </w:p>
    <w:p w:rsidR="00377506" w:rsidRDefault="00377506" w:rsidP="0006422D">
      <w:pPr>
        <w:pStyle w:val="NormaleWeb"/>
        <w:shd w:val="clear" w:color="auto" w:fill="FFFFFF"/>
        <w:spacing w:before="0" w:beforeAutospacing="0" w:after="0" w:afterAutospacing="0"/>
        <w:jc w:val="both"/>
        <w:rPr>
          <w:rFonts w:ascii="Calibri" w:hAnsi="Calibri"/>
          <w:bCs/>
          <w:sz w:val="22"/>
          <w:szCs w:val="22"/>
        </w:rPr>
      </w:pPr>
    </w:p>
    <w:p w:rsidR="00377506" w:rsidRDefault="00377506" w:rsidP="0006422D">
      <w:pPr>
        <w:pStyle w:val="NormaleWeb"/>
        <w:shd w:val="clear" w:color="auto" w:fill="FFFFFF"/>
        <w:spacing w:before="0" w:beforeAutospacing="0" w:after="0" w:afterAutospacing="0"/>
        <w:jc w:val="both"/>
        <w:rPr>
          <w:rFonts w:ascii="Calibri" w:hAnsi="Calibri"/>
          <w:bCs/>
          <w:sz w:val="22"/>
          <w:szCs w:val="22"/>
        </w:rPr>
      </w:pPr>
    </w:p>
    <w:p w:rsidR="00377506" w:rsidRDefault="00377506" w:rsidP="0006422D">
      <w:pPr>
        <w:pStyle w:val="NormaleWeb"/>
        <w:shd w:val="clear" w:color="auto" w:fill="FFFFFF"/>
        <w:spacing w:before="0" w:beforeAutospacing="0" w:after="0" w:afterAutospacing="0"/>
        <w:jc w:val="both"/>
        <w:rPr>
          <w:rFonts w:ascii="Calibri" w:hAnsi="Calibri"/>
          <w:bCs/>
          <w:sz w:val="22"/>
          <w:szCs w:val="22"/>
        </w:rPr>
      </w:pPr>
    </w:p>
    <w:p w:rsidR="00377506" w:rsidRDefault="00377506" w:rsidP="0006422D">
      <w:pPr>
        <w:pStyle w:val="NormaleWeb"/>
        <w:shd w:val="clear" w:color="auto" w:fill="FFFFFF"/>
        <w:spacing w:before="0" w:beforeAutospacing="0" w:after="0" w:afterAutospacing="0"/>
        <w:jc w:val="both"/>
        <w:rPr>
          <w:rFonts w:ascii="Calibri" w:hAnsi="Calibri"/>
          <w:bCs/>
          <w:sz w:val="22"/>
          <w:szCs w:val="22"/>
        </w:rPr>
      </w:pPr>
    </w:p>
    <w:p w:rsidR="00377506" w:rsidRDefault="00377506" w:rsidP="0006422D">
      <w:pPr>
        <w:pStyle w:val="NormaleWeb"/>
        <w:shd w:val="clear" w:color="auto" w:fill="FFFFFF"/>
        <w:spacing w:before="0" w:beforeAutospacing="0" w:after="0" w:afterAutospacing="0"/>
        <w:jc w:val="both"/>
        <w:rPr>
          <w:rFonts w:ascii="Calibri" w:hAnsi="Calibri"/>
          <w:bCs/>
          <w:sz w:val="22"/>
          <w:szCs w:val="22"/>
        </w:rPr>
      </w:pPr>
    </w:p>
    <w:p w:rsidR="00377506" w:rsidRDefault="00377506" w:rsidP="0006422D">
      <w:pPr>
        <w:pStyle w:val="NormaleWeb"/>
        <w:shd w:val="clear" w:color="auto" w:fill="FFFFFF"/>
        <w:spacing w:before="0" w:beforeAutospacing="0" w:after="0" w:afterAutospacing="0"/>
        <w:jc w:val="both"/>
        <w:rPr>
          <w:rFonts w:ascii="Calibri" w:hAnsi="Calibri"/>
          <w:bCs/>
          <w:sz w:val="22"/>
          <w:szCs w:val="22"/>
        </w:rPr>
      </w:pPr>
    </w:p>
    <w:p w:rsidR="00377506" w:rsidRDefault="00377506" w:rsidP="0006422D">
      <w:pPr>
        <w:pStyle w:val="NormaleWeb"/>
        <w:shd w:val="clear" w:color="auto" w:fill="FFFFFF"/>
        <w:spacing w:before="0" w:beforeAutospacing="0" w:after="0" w:afterAutospacing="0"/>
        <w:jc w:val="both"/>
        <w:rPr>
          <w:rFonts w:ascii="Calibri" w:hAnsi="Calibri"/>
          <w:bCs/>
          <w:sz w:val="22"/>
          <w:szCs w:val="22"/>
        </w:rPr>
      </w:pPr>
    </w:p>
    <w:p w:rsidR="00377506" w:rsidRDefault="00377506" w:rsidP="0006422D">
      <w:pPr>
        <w:pStyle w:val="NormaleWeb"/>
        <w:shd w:val="clear" w:color="auto" w:fill="FFFFFF"/>
        <w:spacing w:before="0" w:beforeAutospacing="0" w:after="0" w:afterAutospacing="0"/>
        <w:jc w:val="both"/>
        <w:rPr>
          <w:rFonts w:ascii="Calibri" w:hAnsi="Calibri"/>
          <w:bCs/>
          <w:sz w:val="22"/>
          <w:szCs w:val="22"/>
        </w:rPr>
      </w:pPr>
    </w:p>
    <w:p w:rsidR="00377506" w:rsidRDefault="00377506" w:rsidP="0006422D">
      <w:pPr>
        <w:pStyle w:val="NormaleWeb"/>
        <w:shd w:val="clear" w:color="auto" w:fill="FFFFFF"/>
        <w:spacing w:before="0" w:beforeAutospacing="0" w:after="0" w:afterAutospacing="0"/>
        <w:jc w:val="both"/>
        <w:rPr>
          <w:rFonts w:ascii="Calibri" w:hAnsi="Calibri"/>
          <w:bCs/>
          <w:sz w:val="22"/>
          <w:szCs w:val="22"/>
        </w:rPr>
      </w:pPr>
    </w:p>
    <w:p w:rsidR="00377506" w:rsidRDefault="00377506" w:rsidP="0006422D">
      <w:pPr>
        <w:pStyle w:val="NormaleWeb"/>
        <w:shd w:val="clear" w:color="auto" w:fill="FFFFFF"/>
        <w:spacing w:before="0" w:beforeAutospacing="0" w:after="0" w:afterAutospacing="0"/>
        <w:jc w:val="both"/>
        <w:rPr>
          <w:rFonts w:ascii="Calibri" w:hAnsi="Calibri"/>
          <w:bCs/>
          <w:sz w:val="22"/>
          <w:szCs w:val="22"/>
        </w:rPr>
      </w:pPr>
    </w:p>
    <w:p w:rsidR="008B0ABF" w:rsidRDefault="008B0ABF" w:rsidP="0006422D">
      <w:pPr>
        <w:pStyle w:val="NormaleWeb"/>
        <w:shd w:val="clear" w:color="auto" w:fill="FFFFFF"/>
        <w:spacing w:before="0" w:beforeAutospacing="0" w:after="0" w:afterAutospacing="0"/>
        <w:jc w:val="both"/>
        <w:rPr>
          <w:rFonts w:ascii="Calibri" w:hAnsi="Calibri"/>
          <w:bCs/>
          <w:sz w:val="22"/>
          <w:szCs w:val="22"/>
        </w:rPr>
      </w:pPr>
    </w:p>
    <w:p w:rsidR="00B853E4" w:rsidRDefault="00B853E4" w:rsidP="0006422D">
      <w:pPr>
        <w:pStyle w:val="NormaleWeb"/>
        <w:shd w:val="clear" w:color="auto" w:fill="FFFFFF"/>
        <w:spacing w:before="0" w:beforeAutospacing="0" w:after="0" w:afterAutospacing="0"/>
        <w:jc w:val="both"/>
        <w:rPr>
          <w:b/>
          <w:sz w:val="28"/>
        </w:rPr>
      </w:pPr>
    </w:p>
    <w:p w:rsidR="00A23D07" w:rsidRPr="00B853E4" w:rsidRDefault="00B853E4" w:rsidP="007B1094">
      <w:pPr>
        <w:pStyle w:val="NormaleWeb"/>
        <w:numPr>
          <w:ilvl w:val="0"/>
          <w:numId w:val="5"/>
        </w:numPr>
        <w:shd w:val="clear" w:color="auto" w:fill="FFFFFF"/>
        <w:spacing w:before="0" w:beforeAutospacing="0" w:after="0" w:afterAutospacing="0"/>
        <w:jc w:val="right"/>
        <w:rPr>
          <w:rFonts w:ascii="Calibri" w:hAnsi="Calibri"/>
          <w:bCs/>
          <w:sz w:val="22"/>
          <w:szCs w:val="22"/>
        </w:rPr>
      </w:pPr>
      <w:r w:rsidRPr="00B853E4">
        <w:rPr>
          <w:rFonts w:ascii="Calibri" w:hAnsi="Calibri"/>
          <w:b/>
          <w:sz w:val="28"/>
        </w:rPr>
        <w:lastRenderedPageBreak/>
        <w:t>Giovani e … Attesa</w:t>
      </w:r>
    </w:p>
    <w:p w:rsidR="00A23D07" w:rsidRPr="00B853E4" w:rsidRDefault="00A23D07" w:rsidP="0006422D">
      <w:pPr>
        <w:pStyle w:val="NormaleWeb"/>
        <w:shd w:val="clear" w:color="auto" w:fill="FFFFFF"/>
        <w:spacing w:before="0" w:beforeAutospacing="0" w:after="0" w:afterAutospacing="0"/>
        <w:jc w:val="both"/>
        <w:rPr>
          <w:rFonts w:ascii="Calibri" w:hAnsi="Calibri"/>
          <w:bCs/>
          <w:sz w:val="22"/>
          <w:szCs w:val="22"/>
        </w:rPr>
      </w:pPr>
    </w:p>
    <w:p w:rsidR="00377506" w:rsidRPr="00377506" w:rsidRDefault="00840938" w:rsidP="0006422D">
      <w:pPr>
        <w:pStyle w:val="NormaleWeb"/>
        <w:shd w:val="clear" w:color="auto" w:fill="FFFFFF"/>
        <w:spacing w:before="0" w:beforeAutospacing="0" w:after="0" w:afterAutospacing="0"/>
        <w:jc w:val="both"/>
        <w:rPr>
          <w:rFonts w:ascii="Calibri" w:hAnsi="Calibri"/>
          <w:b/>
          <w:bCs/>
          <w:sz w:val="28"/>
          <w:szCs w:val="22"/>
        </w:rPr>
      </w:pPr>
      <w:r w:rsidRPr="00D527F0">
        <w:rPr>
          <w:rFonts w:ascii="Calibri" w:hAnsi="Calibri"/>
          <w:b/>
          <w:bCs/>
          <w:sz w:val="28"/>
          <w:szCs w:val="22"/>
          <w:u w:val="single"/>
        </w:rPr>
        <w:t>A TEMPO PIENO</w:t>
      </w:r>
    </w:p>
    <w:p w:rsidR="00377506" w:rsidRDefault="00377506" w:rsidP="0006422D">
      <w:pPr>
        <w:pStyle w:val="NormaleWeb"/>
        <w:shd w:val="clear" w:color="auto" w:fill="FFFFFF"/>
        <w:spacing w:before="0" w:beforeAutospacing="0" w:after="0" w:afterAutospacing="0"/>
        <w:jc w:val="both"/>
        <w:rPr>
          <w:rFonts w:ascii="Calibri" w:hAnsi="Calibri"/>
          <w:bCs/>
          <w:sz w:val="22"/>
          <w:szCs w:val="22"/>
        </w:rPr>
      </w:pPr>
    </w:p>
    <w:p w:rsidR="001E4011" w:rsidRDefault="001E4011" w:rsidP="001E4011">
      <w:pPr>
        <w:spacing w:after="0" w:line="240" w:lineRule="auto"/>
        <w:jc w:val="both"/>
      </w:pPr>
      <w:r>
        <w:rPr>
          <w:b/>
        </w:rPr>
        <w:t>MISSIONE</w:t>
      </w:r>
    </w:p>
    <w:p w:rsidR="00D527F0" w:rsidRPr="007449A2" w:rsidRDefault="007449A2" w:rsidP="001E4011">
      <w:pPr>
        <w:spacing w:after="0" w:line="240" w:lineRule="auto"/>
        <w:jc w:val="both"/>
      </w:pPr>
      <w:r w:rsidRPr="007449A2">
        <w:t>Abilitare i giovani a trovare le disposizioni interiori per riempire di senso il quotidiano.</w:t>
      </w:r>
    </w:p>
    <w:p w:rsidR="00D527F0" w:rsidRDefault="00D527F0" w:rsidP="001E4011">
      <w:pPr>
        <w:spacing w:after="0" w:line="240" w:lineRule="auto"/>
        <w:jc w:val="both"/>
        <w:rPr>
          <w:b/>
        </w:rPr>
      </w:pPr>
    </w:p>
    <w:p w:rsidR="001E4011" w:rsidRDefault="001E4011" w:rsidP="001E4011">
      <w:pPr>
        <w:spacing w:after="0" w:line="240" w:lineRule="auto"/>
        <w:jc w:val="both"/>
        <w:rPr>
          <w:b/>
        </w:rPr>
      </w:pPr>
      <w:r>
        <w:rPr>
          <w:b/>
        </w:rPr>
        <w:t>EQUIPAGGIAMENTO</w:t>
      </w:r>
    </w:p>
    <w:p w:rsidR="00906FCB" w:rsidRDefault="001E4011" w:rsidP="001E4011">
      <w:pPr>
        <w:spacing w:after="0" w:line="240" w:lineRule="auto"/>
      </w:pPr>
      <w:r w:rsidRPr="00906FCB">
        <w:t>penne, pennarelli;</w:t>
      </w:r>
    </w:p>
    <w:p w:rsidR="00906FCB" w:rsidRDefault="00906FCB" w:rsidP="001E4011">
      <w:pPr>
        <w:spacing w:after="0" w:line="240" w:lineRule="auto"/>
      </w:pPr>
      <w:r>
        <w:t>biglietti numerati per la sala d’attesa;</w:t>
      </w:r>
    </w:p>
    <w:p w:rsidR="00906FCB" w:rsidRDefault="00906FCB" w:rsidP="00906FCB">
      <w:pPr>
        <w:spacing w:after="0" w:line="240" w:lineRule="auto"/>
      </w:pPr>
      <w:r w:rsidRPr="00906FCB">
        <w:t xml:space="preserve">fogli </w:t>
      </w:r>
      <w:r>
        <w:t xml:space="preserve">tematici </w:t>
      </w:r>
      <w:r w:rsidRPr="00906FCB">
        <w:t>colorati formato A4</w:t>
      </w:r>
      <w:r>
        <w:t>;</w:t>
      </w:r>
    </w:p>
    <w:p w:rsidR="00D2409F" w:rsidRDefault="00D2409F" w:rsidP="00906FCB">
      <w:pPr>
        <w:spacing w:after="0" w:line="240" w:lineRule="auto"/>
      </w:pPr>
      <w:r>
        <w:t>videoproiettore, cassa audio;</w:t>
      </w:r>
    </w:p>
    <w:p w:rsidR="00D2409F" w:rsidRPr="002B5EE8" w:rsidRDefault="00D2409F" w:rsidP="00906FCB">
      <w:pPr>
        <w:spacing w:after="0" w:line="240" w:lineRule="auto"/>
      </w:pPr>
      <w:r>
        <w:rPr>
          <w:rFonts w:eastAsia="Times New Roman" w:cs="Arial"/>
          <w:lang w:eastAsia="it-IT"/>
        </w:rPr>
        <w:t>sequenza dal film “</w:t>
      </w:r>
      <w:r w:rsidRPr="00BA24F1">
        <w:rPr>
          <w:rFonts w:eastAsia="Times New Roman" w:cs="Arial"/>
          <w:lang w:eastAsia="it-IT"/>
        </w:rPr>
        <w:t xml:space="preserve">L'attimo </w:t>
      </w:r>
      <w:r>
        <w:rPr>
          <w:rFonts w:eastAsia="Times New Roman" w:cs="Arial"/>
          <w:lang w:eastAsia="it-IT"/>
        </w:rPr>
        <w:t xml:space="preserve">fuggente” (1989) di Peter Weir: </w:t>
      </w:r>
      <w:r w:rsidRPr="00BA24F1">
        <w:rPr>
          <w:rFonts w:eastAsia="Times New Roman" w:cs="Arial"/>
          <w:lang w:eastAsia="it-IT"/>
        </w:rPr>
        <w:t xml:space="preserve">il professor </w:t>
      </w:r>
      <w:proofErr w:type="spellStart"/>
      <w:r w:rsidRPr="00BA24F1">
        <w:rPr>
          <w:rFonts w:eastAsia="Times New Roman" w:cs="Arial"/>
          <w:lang w:eastAsia="it-IT"/>
        </w:rPr>
        <w:t>Keating</w:t>
      </w:r>
      <w:proofErr w:type="spellEnd"/>
      <w:r w:rsidRPr="00BA24F1">
        <w:rPr>
          <w:rFonts w:eastAsia="Times New Roman" w:cs="Arial"/>
          <w:lang w:eastAsia="it-IT"/>
        </w:rPr>
        <w:t xml:space="preserve"> (Robin Williams) dà lezioni di vita ai propri allievi</w:t>
      </w:r>
      <w:r>
        <w:t xml:space="preserve"> (</w:t>
      </w:r>
      <w:hyperlink r:id="rId8" w:history="1">
        <w:r w:rsidRPr="00BA24F1">
          <w:rPr>
            <w:rStyle w:val="Collegamentoipertestuale"/>
            <w:color w:val="auto"/>
            <w:u w:val="none"/>
          </w:rPr>
          <w:t>https://youtu.be/aCLI0HDM4FI</w:t>
        </w:r>
      </w:hyperlink>
      <w:r>
        <w:t>);</w:t>
      </w:r>
    </w:p>
    <w:p w:rsidR="002474C2" w:rsidRDefault="002474C2" w:rsidP="001E4011">
      <w:pPr>
        <w:spacing w:after="0" w:line="240" w:lineRule="auto"/>
      </w:pPr>
      <w:r w:rsidRPr="00F5526C">
        <w:t xml:space="preserve">coppe in plastica colorate, bacinelle, un imbuto, uno scolapasta, un piatto, un bicchiere, una bottiglia in vetro trasparente, una brocca </w:t>
      </w:r>
    </w:p>
    <w:p w:rsidR="001E4011" w:rsidRPr="00306F54" w:rsidRDefault="001E4011" w:rsidP="001E4011">
      <w:pPr>
        <w:spacing w:after="0" w:line="240" w:lineRule="auto"/>
      </w:pPr>
    </w:p>
    <w:p w:rsidR="0024128B" w:rsidRDefault="001E4011" w:rsidP="001E4011">
      <w:pPr>
        <w:spacing w:after="0" w:line="240" w:lineRule="auto"/>
        <w:jc w:val="both"/>
        <w:rPr>
          <w:b/>
        </w:rPr>
      </w:pPr>
      <w:r>
        <w:rPr>
          <w:b/>
        </w:rPr>
        <w:t>DURATA</w:t>
      </w:r>
    </w:p>
    <w:p w:rsidR="001E4011" w:rsidRDefault="001E4011" w:rsidP="001E4011">
      <w:pPr>
        <w:spacing w:after="0" w:line="240" w:lineRule="auto"/>
        <w:jc w:val="both"/>
      </w:pPr>
      <w:r w:rsidRPr="002B5EE8">
        <w:t>90 minuti</w:t>
      </w:r>
      <w:r>
        <w:rPr>
          <w:b/>
        </w:rPr>
        <w:tab/>
      </w:r>
    </w:p>
    <w:p w:rsidR="001E4011" w:rsidRPr="00971DF1" w:rsidRDefault="001E4011" w:rsidP="001E4011">
      <w:pPr>
        <w:spacing w:after="0" w:line="240" w:lineRule="auto"/>
        <w:jc w:val="both"/>
      </w:pPr>
    </w:p>
    <w:p w:rsidR="001E4011" w:rsidRDefault="0024128B" w:rsidP="001E4011">
      <w:pPr>
        <w:spacing w:after="0" w:line="240" w:lineRule="auto"/>
        <w:jc w:val="both"/>
        <w:rPr>
          <w:b/>
        </w:rPr>
      </w:pPr>
      <w:r>
        <w:rPr>
          <w:b/>
        </w:rPr>
        <w:t>ESPLORAZIONE</w:t>
      </w:r>
    </w:p>
    <w:p w:rsidR="007E6545" w:rsidRPr="0024128B" w:rsidRDefault="00AB6378" w:rsidP="007E6545">
      <w:pPr>
        <w:spacing w:after="0" w:line="240" w:lineRule="auto"/>
        <w:jc w:val="both"/>
        <w:rPr>
          <w:color w:val="FF0000"/>
        </w:rPr>
      </w:pPr>
      <w:r>
        <w:t xml:space="preserve">Il tempo dell’attesa è un tempo che corre verso una meta. Lo si vive come una sorta di immobilismo, non sapendo cosa fare, come un vuoto che aspetta di essere riempito. Lo si vive con un senso di angoscia rispetto a quello che sta per accadere, nella convinzione che non dipende da se stessi e che tocca subirlo e basta. Lo si vive con impegno, portando avanti la vita, come un passaggio a un evento ulteriore. Il tempo dell’attesa è paradigmatico del modo di intendere il tempo della vita. Un tempo che si svuota, si mette in pausa, si ritira nella paura, oppure un tempo che si ricostituisce in un orizzonte di senso? </w:t>
      </w:r>
      <w:r w:rsidR="0066638D">
        <w:t>Un tempo in cui ogni istante ha valore. Il rischio per i giovani è di vivere il tempo come parentesi, parcheggio, rispetto al futuro, alla famiglia, al lavoro: “quando tocca a me?, quando arriva il mio turno?”</w:t>
      </w:r>
      <w:r w:rsidR="00985FE7">
        <w:t xml:space="preserve">. Sembra di essere in un circolo chiuso invece che dentro un </w:t>
      </w:r>
      <w:r w:rsidR="0066638D">
        <w:t>cammino. L’attesa trova la sua dimensione più vera nell’avvenire perché avvicina il tempo a noi n</w:t>
      </w:r>
      <w:r w:rsidR="004C7E58">
        <w:t>ella sua spontaneità e libertà.</w:t>
      </w:r>
    </w:p>
    <w:p w:rsidR="00E2554C" w:rsidRDefault="0062527F" w:rsidP="007E6545">
      <w:pPr>
        <w:spacing w:after="0" w:line="240" w:lineRule="auto"/>
        <w:jc w:val="both"/>
        <w:rPr>
          <w:b/>
        </w:rPr>
      </w:pPr>
      <w:r w:rsidRPr="0062527F">
        <w:t>L’incontro si av</w:t>
      </w:r>
      <w:r w:rsidR="00DB1C5B">
        <w:t>via su questi temi attraverso un</w:t>
      </w:r>
      <w:r>
        <w:rPr>
          <w:b/>
        </w:rPr>
        <w:t xml:space="preserve"> </w:t>
      </w:r>
      <w:r w:rsidRPr="004C7E58">
        <w:t>momento di accensione</w:t>
      </w:r>
      <w:r>
        <w:rPr>
          <w:b/>
        </w:rPr>
        <w:t xml:space="preserve"> </w:t>
      </w:r>
      <w:r w:rsidR="00DB1C5B" w:rsidRPr="00DB1C5B">
        <w:t xml:space="preserve">chiamato </w:t>
      </w:r>
      <w:r>
        <w:rPr>
          <w:b/>
        </w:rPr>
        <w:t>“Sala d’attesa”.</w:t>
      </w:r>
    </w:p>
    <w:p w:rsidR="0062444F" w:rsidRDefault="007902B7" w:rsidP="001E4011">
      <w:pPr>
        <w:spacing w:after="0" w:line="240" w:lineRule="auto"/>
        <w:jc w:val="both"/>
      </w:pPr>
      <w:r>
        <w:t>La sala</w:t>
      </w:r>
      <w:r w:rsidR="004C7E58">
        <w:t xml:space="preserve"> dell’incontro viene allestita </w:t>
      </w:r>
      <w:r w:rsidR="0062444F">
        <w:t>co</w:t>
      </w:r>
      <w:r>
        <w:t xml:space="preserve">me una sala d’attesa, </w:t>
      </w:r>
      <w:r w:rsidR="004C7E58">
        <w:t>ad esempio di un</w:t>
      </w:r>
      <w:r>
        <w:t>o</w:t>
      </w:r>
      <w:r w:rsidR="004C7E58">
        <w:t xml:space="preserve"> studio medico. Si curi l’</w:t>
      </w:r>
      <w:r>
        <w:t>oppor</w:t>
      </w:r>
      <w:r w:rsidR="0062444F">
        <w:t xml:space="preserve">tuna disposizione delle sedie, </w:t>
      </w:r>
      <w:r w:rsidR="00B5167D">
        <w:t xml:space="preserve">si preveda </w:t>
      </w:r>
      <w:r>
        <w:t xml:space="preserve">un cestino </w:t>
      </w:r>
      <w:r w:rsidR="00B5167D">
        <w:t>con i numeri</w:t>
      </w:r>
      <w:r>
        <w:t xml:space="preserve"> all’ingresso</w:t>
      </w:r>
      <w:r w:rsidR="00B5167D">
        <w:t>,</w:t>
      </w:r>
      <w:r>
        <w:t xml:space="preserve"> </w:t>
      </w:r>
      <w:r w:rsidR="00DB1C5B">
        <w:t>a</w:t>
      </w:r>
      <w:r>
        <w:t xml:space="preserve"> seg</w:t>
      </w:r>
      <w:r w:rsidR="00DB1C5B">
        <w:t>nare</w:t>
      </w:r>
      <w:r>
        <w:t xml:space="preserve"> l’ordine di arrivo</w:t>
      </w:r>
      <w:r w:rsidR="00B5167D">
        <w:t xml:space="preserve">; </w:t>
      </w:r>
      <w:r w:rsidR="00DB1C5B">
        <w:t xml:space="preserve">e </w:t>
      </w:r>
      <w:r w:rsidR="00B5167D">
        <w:t xml:space="preserve">poi, </w:t>
      </w:r>
      <w:r w:rsidR="0062444F">
        <w:t>un tavolino al centro della stan</w:t>
      </w:r>
      <w:r w:rsidR="00B5167D">
        <w:t>za dove sono sistemati alcuni fogli</w:t>
      </w:r>
      <w:r w:rsidR="0062444F">
        <w:t>, ciascuno dei quali riporta un argomento di attualità, un fatto di cronaca nazionale, un episodio avve</w:t>
      </w:r>
      <w:r w:rsidR="00B5167D">
        <w:t>nuto a livello locale. S</w:t>
      </w:r>
      <w:r w:rsidR="0062444F">
        <w:t xml:space="preserve">ul foglio </w:t>
      </w:r>
      <w:r w:rsidR="00B5167D">
        <w:t>è riportato il titolo</w:t>
      </w:r>
      <w:r w:rsidR="0062444F">
        <w:t xml:space="preserve"> e br</w:t>
      </w:r>
      <w:r w:rsidR="00B5167D">
        <w:t>evi testi descrittivi del tema specifico.</w:t>
      </w:r>
    </w:p>
    <w:p w:rsidR="007E6545" w:rsidRDefault="0062444F" w:rsidP="007E6545">
      <w:pPr>
        <w:spacing w:after="0" w:line="240" w:lineRule="auto"/>
        <w:jc w:val="both"/>
      </w:pPr>
      <w:r w:rsidRPr="007E6545">
        <w:t>L’educatore</w:t>
      </w:r>
      <w:r w:rsidR="00B5167D">
        <w:t xml:space="preserve"> </w:t>
      </w:r>
      <w:r w:rsidRPr="007E6545">
        <w:t>attende</w:t>
      </w:r>
      <w:r>
        <w:t xml:space="preserve"> </w:t>
      </w:r>
      <w:r w:rsidRPr="007E6545">
        <w:t>i giovani all’ingresso</w:t>
      </w:r>
      <w:r w:rsidR="00B5167D">
        <w:t xml:space="preserve"> della sala e, man mano che questi arrivano, chiede a </w:t>
      </w:r>
      <w:r w:rsidR="0062527F">
        <w:t xml:space="preserve">ciascuno </w:t>
      </w:r>
      <w:r w:rsidR="00B5167D">
        <w:t xml:space="preserve">di </w:t>
      </w:r>
      <w:r w:rsidR="0062527F">
        <w:t>prende</w:t>
      </w:r>
      <w:r w:rsidR="00B5167D">
        <w:t>re</w:t>
      </w:r>
      <w:r w:rsidR="0062527F">
        <w:t xml:space="preserve"> il proprio</w:t>
      </w:r>
      <w:r w:rsidR="00B5167D">
        <w:t xml:space="preserve"> numero e di </w:t>
      </w:r>
      <w:r w:rsidR="0062527F">
        <w:t>sceglie</w:t>
      </w:r>
      <w:r w:rsidR="00B5167D">
        <w:t>re</w:t>
      </w:r>
      <w:r w:rsidR="0062527F">
        <w:t xml:space="preserve"> un </w:t>
      </w:r>
      <w:r w:rsidR="007E6545">
        <w:t xml:space="preserve">argomento </w:t>
      </w:r>
      <w:r>
        <w:t>tra i tanti</w:t>
      </w:r>
      <w:r w:rsidR="007902B7">
        <w:t xml:space="preserve"> proposti su</w:t>
      </w:r>
      <w:r w:rsidR="00B5167D">
        <w:t>l tavolino al centro della stanza; quindi di andare a sedersi.</w:t>
      </w:r>
      <w:r w:rsidR="008A2E5D">
        <w:t xml:space="preserve"> Si preveda un tempo di 10 minuti in cui leggere e riflettere circa l’argomento scelto. Quindi, </w:t>
      </w:r>
      <w:r w:rsidR="007E6545">
        <w:t>il primo</w:t>
      </w:r>
      <w:r w:rsidR="008A2E5D">
        <w:t xml:space="preserve">, </w:t>
      </w:r>
      <w:r w:rsidR="00563097">
        <w:t>in ordine di arrivo</w:t>
      </w:r>
      <w:r w:rsidR="008A2E5D">
        <w:t>,</w:t>
      </w:r>
      <w:r w:rsidR="00DB1C5B">
        <w:t xml:space="preserve"> </w:t>
      </w:r>
      <w:r w:rsidR="008A2E5D">
        <w:t xml:space="preserve">comincia a parlare della propria tematica cercando di interessare gli altri presenti e stimolando il confronto. Durante </w:t>
      </w:r>
      <w:r w:rsidR="00563097">
        <w:t>la discussione</w:t>
      </w:r>
      <w:r w:rsidR="008A2E5D">
        <w:t xml:space="preserve"> sull’argomento, ciascuno, a turno, deve trovare il modo per agganciarsi e proporre il proprio tema, sempre cercando di creare un clima di interesse e partecipazione. </w:t>
      </w:r>
      <w:r w:rsidR="00DB1C5B">
        <w:t xml:space="preserve">La dinamica prosegue </w:t>
      </w:r>
      <w:r w:rsidR="00B4751F">
        <w:t xml:space="preserve">in maniera fluida fino ad esaurire numeri ed argomenti </w:t>
      </w:r>
      <w:r w:rsidR="00821945">
        <w:t xml:space="preserve">dei </w:t>
      </w:r>
      <w:r w:rsidR="00B4751F">
        <w:t xml:space="preserve">presenti. </w:t>
      </w:r>
    </w:p>
    <w:p w:rsidR="00D2409F" w:rsidRDefault="00821945" w:rsidP="00D2409F">
      <w:pPr>
        <w:spacing w:after="0" w:line="240" w:lineRule="auto"/>
        <w:jc w:val="both"/>
      </w:pPr>
      <w:r>
        <w:t>Il tempo dell’attesa mette davanti a qualcosa di possibile o impossibile, realizzabile o irrealizzabile, rende inquieti o gioiosi, angosciati o pieni di speranza, tra sbalzi di umore o sussulto di emozioni. L’</w:t>
      </w:r>
      <w:r w:rsidR="0060787E">
        <w:t>attesa è un</w:t>
      </w:r>
      <w:r w:rsidR="000B754D">
        <w:t>o</w:t>
      </w:r>
      <w:r>
        <w:t xml:space="preserve"> spazio/tempo di congiunzione</w:t>
      </w:r>
      <w:r w:rsidR="0060787E">
        <w:t xml:space="preserve"> dove sperimentare la presenza dell’altro come invito alla condivisione e la storia come evento che si rivela nel suo senso pieno. Connessione di pensieri e progetti, </w:t>
      </w:r>
      <w:r w:rsidR="000B754D">
        <w:t>raccordo tra</w:t>
      </w:r>
      <w:r w:rsidR="0060787E">
        <w:t xml:space="preserve"> passato e futuro che rifluiscono senza discontinuità. </w:t>
      </w:r>
      <w:r w:rsidR="000B754D">
        <w:t>I</w:t>
      </w:r>
      <w:r w:rsidR="0060787E">
        <w:t>l senso dell’attesa apre scenari in cui il cambiamento</w:t>
      </w:r>
      <w:r w:rsidR="000B754D">
        <w:t xml:space="preserve"> favorisce la maturazione dell’identità personale; è un invito a far leva sulle qualità e risorse soggettive e </w:t>
      </w:r>
      <w:r w:rsidR="000B754D">
        <w:lastRenderedPageBreak/>
        <w:t xml:space="preserve">sulle </w:t>
      </w:r>
      <w:r w:rsidR="000B754D" w:rsidRPr="00BA24F1">
        <w:t>competenze relazionali per stabilire nuove posture comportamentali nei confronti di ciò che avviene qui e ora. L’</w:t>
      </w:r>
      <w:r w:rsidR="002B54EE">
        <w:t>attesa rappresenta</w:t>
      </w:r>
      <w:r w:rsidR="00D2409F">
        <w:t xml:space="preserve"> lo slancio che il giovane sente vibrare per rendere la vita meravigliosa. </w:t>
      </w:r>
    </w:p>
    <w:p w:rsidR="00BA24F1" w:rsidRPr="00BA24F1" w:rsidRDefault="00D2409F" w:rsidP="00D2409F">
      <w:pPr>
        <w:spacing w:after="0" w:line="240" w:lineRule="auto"/>
        <w:jc w:val="both"/>
      </w:pPr>
      <w:r>
        <w:t xml:space="preserve">Si suggerisce la visione della </w:t>
      </w:r>
      <w:r>
        <w:rPr>
          <w:rFonts w:eastAsia="Times New Roman" w:cs="Arial"/>
          <w:lang w:eastAsia="it-IT"/>
        </w:rPr>
        <w:t>sequenza dal film “</w:t>
      </w:r>
      <w:r w:rsidR="00BA24F1" w:rsidRPr="00BA24F1">
        <w:rPr>
          <w:rFonts w:eastAsia="Times New Roman" w:cs="Arial"/>
          <w:lang w:eastAsia="it-IT"/>
        </w:rPr>
        <w:t xml:space="preserve">L'attimo </w:t>
      </w:r>
      <w:r>
        <w:rPr>
          <w:rFonts w:eastAsia="Times New Roman" w:cs="Arial"/>
          <w:lang w:eastAsia="it-IT"/>
        </w:rPr>
        <w:t xml:space="preserve">fuggente” (1989) di Peter Weir: </w:t>
      </w:r>
      <w:r w:rsidR="00BA24F1" w:rsidRPr="00BA24F1">
        <w:rPr>
          <w:rFonts w:eastAsia="Times New Roman" w:cs="Arial"/>
          <w:lang w:eastAsia="it-IT"/>
        </w:rPr>
        <w:t xml:space="preserve">il professor </w:t>
      </w:r>
      <w:proofErr w:type="spellStart"/>
      <w:r w:rsidR="00BA24F1" w:rsidRPr="00BA24F1">
        <w:rPr>
          <w:rFonts w:eastAsia="Times New Roman" w:cs="Arial"/>
          <w:lang w:eastAsia="it-IT"/>
        </w:rPr>
        <w:t>Keating</w:t>
      </w:r>
      <w:proofErr w:type="spellEnd"/>
      <w:r w:rsidR="00BA24F1" w:rsidRPr="00BA24F1">
        <w:rPr>
          <w:rFonts w:eastAsia="Times New Roman" w:cs="Arial"/>
          <w:lang w:eastAsia="it-IT"/>
        </w:rPr>
        <w:t xml:space="preserve"> (Robin Williams) dà lezioni di vita ai propri allievi</w:t>
      </w:r>
      <w:r>
        <w:t xml:space="preserve"> (</w:t>
      </w:r>
      <w:hyperlink r:id="rId9" w:history="1">
        <w:r w:rsidR="00BA24F1" w:rsidRPr="00BA24F1">
          <w:rPr>
            <w:rStyle w:val="Collegamentoipertestuale"/>
            <w:color w:val="auto"/>
            <w:u w:val="none"/>
          </w:rPr>
          <w:t>https://youtu.be/aCLI0HDM4FI</w:t>
        </w:r>
      </w:hyperlink>
      <w:r>
        <w:t>).</w:t>
      </w:r>
    </w:p>
    <w:p w:rsidR="00545391" w:rsidRPr="00EB2549" w:rsidRDefault="00F07D66" w:rsidP="001E4011">
      <w:pPr>
        <w:spacing w:after="0" w:line="240" w:lineRule="auto"/>
        <w:jc w:val="both"/>
      </w:pPr>
      <w:r w:rsidRPr="00F07D66">
        <w:t>L</w:t>
      </w:r>
      <w:r w:rsidR="00C01692" w:rsidRPr="00F07D66">
        <w:t>’incontro</w:t>
      </w:r>
      <w:r w:rsidR="00A27933" w:rsidRPr="00F07D66">
        <w:t xml:space="preserve"> prosegue con l’attività</w:t>
      </w:r>
      <w:r w:rsidR="00A27933">
        <w:rPr>
          <w:b/>
        </w:rPr>
        <w:t xml:space="preserve"> “Fai il pieno”.</w:t>
      </w:r>
      <w:r w:rsidR="00100F27">
        <w:rPr>
          <w:b/>
        </w:rPr>
        <w:t xml:space="preserve"> </w:t>
      </w:r>
      <w:r w:rsidR="00100F27" w:rsidRPr="00F5526C">
        <w:t>L’educatore dispone</w:t>
      </w:r>
      <w:r w:rsidR="00BB6924">
        <w:t>,</w:t>
      </w:r>
      <w:r w:rsidR="00100F27" w:rsidRPr="00F5526C">
        <w:t xml:space="preserve"> p</w:t>
      </w:r>
      <w:r w:rsidR="00BB6924">
        <w:t xml:space="preserve">er terra al centro della stanza, </w:t>
      </w:r>
      <w:r w:rsidR="00100F27" w:rsidRPr="00F5526C">
        <w:t>alcuni contenitori e recipienti, di diversa forma, colore, materiale</w:t>
      </w:r>
      <w:r w:rsidR="00F5526C" w:rsidRPr="00F5526C">
        <w:t>, capienza</w:t>
      </w:r>
      <w:r w:rsidR="00BB6924">
        <w:t xml:space="preserve">. Si suggeriscono </w:t>
      </w:r>
      <w:r w:rsidR="00100F27" w:rsidRPr="00F5526C">
        <w:t xml:space="preserve">coppe in plastica colorate, bacinelle, un imbuto, uno scolapasta, </w:t>
      </w:r>
      <w:r w:rsidR="00F5526C" w:rsidRPr="00F5526C">
        <w:t>un piatto, un bicchiere, una bottiglia in vetro trasparente, una brocca</w:t>
      </w:r>
      <w:r w:rsidR="00BB6924">
        <w:t>,</w:t>
      </w:r>
      <w:r w:rsidR="00F5526C" w:rsidRPr="00F5526C">
        <w:t xml:space="preserve"> ecc</w:t>
      </w:r>
      <w:r w:rsidR="00BB6924">
        <w:t xml:space="preserve"> …</w:t>
      </w:r>
      <w:r w:rsidR="009D25B6">
        <w:t xml:space="preserve"> </w:t>
      </w:r>
      <w:r w:rsidR="00BB6924">
        <w:t xml:space="preserve">Attorno ai contenitori vengono poste le sedie peri giovani. </w:t>
      </w:r>
      <w:r w:rsidR="009D25B6">
        <w:t>Successivamente l’educatore invita i giovani a riflettere personalmente sulle caratteri</w:t>
      </w:r>
      <w:r w:rsidR="00BB6924">
        <w:t xml:space="preserve">stiche degli oggetti proposti e a fare un’associazione tra gli oggetti e il tema dell’attesa. Ciascuno, quindi, sceglie l’oggetto che rappresenta al meglio il proprio essere “in </w:t>
      </w:r>
      <w:r w:rsidR="009D25B6">
        <w:t>attesa”.</w:t>
      </w:r>
      <w:r w:rsidR="00BB6924">
        <w:t xml:space="preserve"> Poi, s</w:t>
      </w:r>
      <w:r w:rsidR="002B01DE">
        <w:t>i</w:t>
      </w:r>
      <w:r w:rsidR="00BB6924">
        <w:t xml:space="preserve"> apre il confronto. Ciascun</w:t>
      </w:r>
      <w:r w:rsidR="002B01DE">
        <w:t xml:space="preserve"> contenitore è fatto per “contenere”</w:t>
      </w:r>
      <w:r w:rsidR="00CD1C00">
        <w:t xml:space="preserve"> un liquido, l’acqua, che può rappresentar</w:t>
      </w:r>
      <w:r w:rsidR="00BB6924">
        <w:t xml:space="preserve">e il nostro tempo che viene </w:t>
      </w:r>
      <w:r w:rsidR="00CD1C00">
        <w:t>gestito in diversi modi. Capienze differenti suggeriscono maggiore o minore disponibilità di tempo, così come un imbuto ed uno scolapa</w:t>
      </w:r>
      <w:r w:rsidR="00BB6924">
        <w:t>sta fanno emergere il rischio di una mancanza di tenuta</w:t>
      </w:r>
      <w:r w:rsidR="00CD1C00">
        <w:t>, colori più o meno accesi contrastano con altri oggetti di maggiore “trasparenza”</w:t>
      </w:r>
      <w:r w:rsidR="00BB6924">
        <w:t>,</w:t>
      </w:r>
      <w:r w:rsidR="00CD1C00">
        <w:t xml:space="preserve"> ecc</w:t>
      </w:r>
      <w:r w:rsidR="00BB6924">
        <w:t xml:space="preserve"> ..</w:t>
      </w:r>
      <w:r w:rsidR="00EB2549">
        <w:t>.  Quando lo si ritiene opportuno, si può far scorrere dell’acqua da un contenitore all’altro tra quelli scelti. E’ il segno del tempo condiviso, donato, abitato. E’ l’immagine della fedeltà a se stessi e della responsabilità verso l’altro.</w:t>
      </w:r>
      <w:r w:rsidR="00BB6924">
        <w:t xml:space="preserve"> </w:t>
      </w:r>
      <w:bookmarkStart w:id="0" w:name="_GoBack"/>
      <w:bookmarkEnd w:id="0"/>
      <w:r w:rsidR="00A166CC">
        <w:t>L’attesa è una domanda sul futuro, il divenire dell’oggi illuminato dall’avvenire</w:t>
      </w:r>
      <w:r w:rsidR="007932D7">
        <w:t>. L’attesa è la risposta di chi crede, perché si impegna a lasciare tracce, a tracciare solchi e non lasciare spazio al vuoto.</w:t>
      </w:r>
    </w:p>
    <w:p w:rsidR="00545391" w:rsidRDefault="00545391" w:rsidP="001E4011">
      <w:pPr>
        <w:spacing w:after="0" w:line="240" w:lineRule="auto"/>
        <w:jc w:val="both"/>
        <w:rPr>
          <w:b/>
        </w:rPr>
      </w:pPr>
    </w:p>
    <w:p w:rsidR="001E4011" w:rsidRPr="00AB3E3C" w:rsidRDefault="0024128B" w:rsidP="001E4011">
      <w:pPr>
        <w:pStyle w:val="NormaleWeb"/>
        <w:shd w:val="clear" w:color="auto" w:fill="FFFFFF"/>
        <w:spacing w:before="0" w:beforeAutospacing="0" w:after="0" w:afterAutospacing="0"/>
        <w:jc w:val="both"/>
        <w:rPr>
          <w:rFonts w:ascii="Calibri" w:eastAsia="Georgia" w:hAnsi="Calibri" w:cs="Georgia"/>
          <w:b/>
          <w:bCs/>
          <w:sz w:val="22"/>
          <w:szCs w:val="22"/>
        </w:rPr>
      </w:pPr>
      <w:r>
        <w:rPr>
          <w:rFonts w:ascii="Calibri" w:hAnsi="Calibri"/>
          <w:b/>
          <w:bCs/>
          <w:sz w:val="22"/>
          <w:szCs w:val="22"/>
        </w:rPr>
        <w:t>Approfondimenti</w:t>
      </w:r>
    </w:p>
    <w:p w:rsidR="001E4011" w:rsidRDefault="0022363A" w:rsidP="001E4011">
      <w:pPr>
        <w:pStyle w:val="NormaleWeb"/>
        <w:shd w:val="clear" w:color="auto" w:fill="FFFFFF"/>
        <w:spacing w:before="0" w:beforeAutospacing="0" w:after="0" w:afterAutospacing="0"/>
        <w:jc w:val="both"/>
        <w:rPr>
          <w:rFonts w:ascii="Calibri" w:hAnsi="Calibri"/>
          <w:bCs/>
          <w:sz w:val="22"/>
          <w:szCs w:val="22"/>
        </w:rPr>
      </w:pPr>
      <w:r>
        <w:rPr>
          <w:rFonts w:ascii="Calibri" w:hAnsi="Calibri"/>
          <w:bCs/>
          <w:sz w:val="22"/>
          <w:szCs w:val="22"/>
        </w:rPr>
        <w:t xml:space="preserve">Si suggerisce la lettura del testo di Chiara </w:t>
      </w:r>
      <w:proofErr w:type="spellStart"/>
      <w:r>
        <w:rPr>
          <w:rFonts w:ascii="Calibri" w:hAnsi="Calibri"/>
          <w:bCs/>
          <w:sz w:val="22"/>
          <w:szCs w:val="22"/>
        </w:rPr>
        <w:t>Lubich</w:t>
      </w:r>
      <w:proofErr w:type="spellEnd"/>
      <w:r>
        <w:rPr>
          <w:rFonts w:ascii="Calibri" w:hAnsi="Calibri"/>
          <w:bCs/>
          <w:sz w:val="22"/>
          <w:szCs w:val="22"/>
        </w:rPr>
        <w:t xml:space="preserve"> (allegato 3)</w:t>
      </w:r>
      <w:r w:rsidR="00EB2549">
        <w:rPr>
          <w:rFonts w:ascii="Calibri" w:hAnsi="Calibri"/>
          <w:bCs/>
          <w:sz w:val="22"/>
          <w:szCs w:val="22"/>
        </w:rPr>
        <w:t>.</w:t>
      </w:r>
    </w:p>
    <w:p w:rsidR="00377506" w:rsidRDefault="00377506" w:rsidP="0006422D">
      <w:pPr>
        <w:pStyle w:val="NormaleWeb"/>
        <w:shd w:val="clear" w:color="auto" w:fill="FFFFFF"/>
        <w:spacing w:before="0" w:beforeAutospacing="0" w:after="0" w:afterAutospacing="0"/>
        <w:jc w:val="both"/>
      </w:pPr>
    </w:p>
    <w:p w:rsidR="004E0068" w:rsidRDefault="004E0068" w:rsidP="0006422D">
      <w:pPr>
        <w:pStyle w:val="NormaleWeb"/>
        <w:shd w:val="clear" w:color="auto" w:fill="FFFFFF"/>
        <w:spacing w:before="0" w:beforeAutospacing="0" w:after="0" w:afterAutospacing="0"/>
        <w:jc w:val="both"/>
      </w:pPr>
    </w:p>
    <w:p w:rsidR="004E0068" w:rsidRDefault="004E0068" w:rsidP="0006422D">
      <w:pPr>
        <w:pStyle w:val="NormaleWeb"/>
        <w:shd w:val="clear" w:color="auto" w:fill="FFFFFF"/>
        <w:spacing w:before="0" w:beforeAutospacing="0" w:after="0" w:afterAutospacing="0"/>
        <w:jc w:val="both"/>
      </w:pPr>
    </w:p>
    <w:p w:rsidR="004E0068" w:rsidRDefault="004E0068" w:rsidP="0006422D">
      <w:pPr>
        <w:pStyle w:val="NormaleWeb"/>
        <w:shd w:val="clear" w:color="auto" w:fill="FFFFFF"/>
        <w:spacing w:before="0" w:beforeAutospacing="0" w:after="0" w:afterAutospacing="0"/>
        <w:jc w:val="both"/>
      </w:pPr>
    </w:p>
    <w:p w:rsidR="004E0068" w:rsidRDefault="004E0068" w:rsidP="0006422D">
      <w:pPr>
        <w:pStyle w:val="NormaleWeb"/>
        <w:shd w:val="clear" w:color="auto" w:fill="FFFFFF"/>
        <w:spacing w:before="0" w:beforeAutospacing="0" w:after="0" w:afterAutospacing="0"/>
        <w:jc w:val="both"/>
      </w:pPr>
    </w:p>
    <w:p w:rsidR="004E0068" w:rsidRDefault="004E0068" w:rsidP="0006422D">
      <w:pPr>
        <w:pStyle w:val="NormaleWeb"/>
        <w:shd w:val="clear" w:color="auto" w:fill="FFFFFF"/>
        <w:spacing w:before="0" w:beforeAutospacing="0" w:after="0" w:afterAutospacing="0"/>
        <w:jc w:val="both"/>
      </w:pPr>
    </w:p>
    <w:p w:rsidR="004E0068" w:rsidRDefault="004E0068" w:rsidP="0006422D">
      <w:pPr>
        <w:pStyle w:val="NormaleWeb"/>
        <w:shd w:val="clear" w:color="auto" w:fill="FFFFFF"/>
        <w:spacing w:before="0" w:beforeAutospacing="0" w:after="0" w:afterAutospacing="0"/>
        <w:jc w:val="both"/>
      </w:pPr>
    </w:p>
    <w:p w:rsidR="004E0068" w:rsidRDefault="004E0068" w:rsidP="0006422D">
      <w:pPr>
        <w:pStyle w:val="NormaleWeb"/>
        <w:shd w:val="clear" w:color="auto" w:fill="FFFFFF"/>
        <w:spacing w:before="0" w:beforeAutospacing="0" w:after="0" w:afterAutospacing="0"/>
        <w:jc w:val="both"/>
      </w:pPr>
    </w:p>
    <w:p w:rsidR="004E0068" w:rsidRDefault="004E0068" w:rsidP="0006422D">
      <w:pPr>
        <w:pStyle w:val="NormaleWeb"/>
        <w:shd w:val="clear" w:color="auto" w:fill="FFFFFF"/>
        <w:spacing w:before="0" w:beforeAutospacing="0" w:after="0" w:afterAutospacing="0"/>
        <w:jc w:val="both"/>
      </w:pPr>
    </w:p>
    <w:p w:rsidR="004E0068" w:rsidRDefault="004E0068" w:rsidP="0006422D">
      <w:pPr>
        <w:pStyle w:val="NormaleWeb"/>
        <w:shd w:val="clear" w:color="auto" w:fill="FFFFFF"/>
        <w:spacing w:before="0" w:beforeAutospacing="0" w:after="0" w:afterAutospacing="0"/>
        <w:jc w:val="both"/>
      </w:pPr>
    </w:p>
    <w:p w:rsidR="004E0068" w:rsidRDefault="004E0068" w:rsidP="0006422D">
      <w:pPr>
        <w:pStyle w:val="NormaleWeb"/>
        <w:shd w:val="clear" w:color="auto" w:fill="FFFFFF"/>
        <w:spacing w:before="0" w:beforeAutospacing="0" w:after="0" w:afterAutospacing="0"/>
        <w:jc w:val="both"/>
      </w:pPr>
    </w:p>
    <w:p w:rsidR="004E0068" w:rsidRPr="00CB52EA" w:rsidRDefault="004E0068" w:rsidP="0006422D">
      <w:pPr>
        <w:pStyle w:val="NormaleWeb"/>
        <w:shd w:val="clear" w:color="auto" w:fill="FFFFFF"/>
        <w:spacing w:before="0" w:beforeAutospacing="0" w:after="0" w:afterAutospacing="0"/>
        <w:jc w:val="both"/>
      </w:pPr>
    </w:p>
    <w:sectPr w:rsidR="004E0068" w:rsidRPr="00CB52EA" w:rsidSect="004027B6">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164A" w:rsidRDefault="0027164A">
      <w:pPr>
        <w:spacing w:after="0" w:line="240" w:lineRule="auto"/>
      </w:pPr>
      <w:r>
        <w:separator/>
      </w:r>
    </w:p>
  </w:endnote>
  <w:endnote w:type="continuationSeparator" w:id="0">
    <w:p w:rsidR="0027164A" w:rsidRDefault="002716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164A" w:rsidRDefault="0027164A">
      <w:pPr>
        <w:spacing w:after="0" w:line="240" w:lineRule="auto"/>
      </w:pPr>
      <w:r>
        <w:separator/>
      </w:r>
    </w:p>
  </w:footnote>
  <w:footnote w:type="continuationSeparator" w:id="0">
    <w:p w:rsidR="0027164A" w:rsidRDefault="0027164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C76675"/>
    <w:multiLevelType w:val="hybridMultilevel"/>
    <w:tmpl w:val="022CA216"/>
    <w:lvl w:ilvl="0" w:tplc="A95832CC">
      <w:start w:val="1"/>
      <w:numFmt w:val="upperRoman"/>
      <w:lvlText w:val="(%1."/>
      <w:lvlJc w:val="left"/>
      <w:pPr>
        <w:ind w:left="1080" w:hanging="72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310E1188"/>
    <w:multiLevelType w:val="hybridMultilevel"/>
    <w:tmpl w:val="3E9C47BA"/>
    <w:lvl w:ilvl="0" w:tplc="BADC1244">
      <w:start w:val="1"/>
      <w:numFmt w:val="decimal"/>
      <w:lvlText w:val="%1."/>
      <w:lvlJc w:val="left"/>
      <w:pPr>
        <w:ind w:left="720" w:hanging="360"/>
      </w:pPr>
      <w:rPr>
        <w:rFonts w:hint="default"/>
        <w:b/>
        <w:sz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36E4794B"/>
    <w:multiLevelType w:val="hybridMultilevel"/>
    <w:tmpl w:val="751C2F1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4048400D"/>
    <w:multiLevelType w:val="hybridMultilevel"/>
    <w:tmpl w:val="F1D288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7E612870"/>
    <w:multiLevelType w:val="hybridMultilevel"/>
    <w:tmpl w:val="451EF59E"/>
    <w:lvl w:ilvl="0" w:tplc="07188C14">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14338"/>
  </w:hdrShapeDefaults>
  <w:footnotePr>
    <w:footnote w:id="-1"/>
    <w:footnote w:id="0"/>
  </w:footnotePr>
  <w:endnotePr>
    <w:endnote w:id="-1"/>
    <w:endnote w:id="0"/>
  </w:endnotePr>
  <w:compat/>
  <w:rsids>
    <w:rsidRoot w:val="00352B50"/>
    <w:rsid w:val="00011C7B"/>
    <w:rsid w:val="00022948"/>
    <w:rsid w:val="000322C2"/>
    <w:rsid w:val="000365F9"/>
    <w:rsid w:val="0005318F"/>
    <w:rsid w:val="0006422D"/>
    <w:rsid w:val="0008043E"/>
    <w:rsid w:val="00085EFA"/>
    <w:rsid w:val="00087A8A"/>
    <w:rsid w:val="000A70BD"/>
    <w:rsid w:val="000B48CB"/>
    <w:rsid w:val="000B754D"/>
    <w:rsid w:val="000C0739"/>
    <w:rsid w:val="000C7389"/>
    <w:rsid w:val="000D02A4"/>
    <w:rsid w:val="000F1648"/>
    <w:rsid w:val="000F3CD9"/>
    <w:rsid w:val="000F62F6"/>
    <w:rsid w:val="00100F27"/>
    <w:rsid w:val="001159BD"/>
    <w:rsid w:val="00121314"/>
    <w:rsid w:val="00150B37"/>
    <w:rsid w:val="00156F01"/>
    <w:rsid w:val="00157DEF"/>
    <w:rsid w:val="00170769"/>
    <w:rsid w:val="00183445"/>
    <w:rsid w:val="00192E86"/>
    <w:rsid w:val="001A147F"/>
    <w:rsid w:val="001A3257"/>
    <w:rsid w:val="001B5244"/>
    <w:rsid w:val="001C6DC7"/>
    <w:rsid w:val="001E0087"/>
    <w:rsid w:val="001E4011"/>
    <w:rsid w:val="001E7CF3"/>
    <w:rsid w:val="001F1983"/>
    <w:rsid w:val="002050A4"/>
    <w:rsid w:val="00206E22"/>
    <w:rsid w:val="0022363A"/>
    <w:rsid w:val="00232114"/>
    <w:rsid w:val="0024128B"/>
    <w:rsid w:val="002474C2"/>
    <w:rsid w:val="00253DFA"/>
    <w:rsid w:val="0027164A"/>
    <w:rsid w:val="002749C7"/>
    <w:rsid w:val="002759F6"/>
    <w:rsid w:val="00282DC8"/>
    <w:rsid w:val="002B01DE"/>
    <w:rsid w:val="002B54EE"/>
    <w:rsid w:val="002B5EE8"/>
    <w:rsid w:val="002B6C43"/>
    <w:rsid w:val="00301B03"/>
    <w:rsid w:val="00306F54"/>
    <w:rsid w:val="00333CA9"/>
    <w:rsid w:val="00336139"/>
    <w:rsid w:val="00352B50"/>
    <w:rsid w:val="0035495B"/>
    <w:rsid w:val="00362F21"/>
    <w:rsid w:val="0036339F"/>
    <w:rsid w:val="0036519D"/>
    <w:rsid w:val="00366081"/>
    <w:rsid w:val="00376498"/>
    <w:rsid w:val="00377506"/>
    <w:rsid w:val="00380CEB"/>
    <w:rsid w:val="00390F4A"/>
    <w:rsid w:val="003B3706"/>
    <w:rsid w:val="003B6889"/>
    <w:rsid w:val="003C62CE"/>
    <w:rsid w:val="003C7F84"/>
    <w:rsid w:val="003D23A1"/>
    <w:rsid w:val="003D4F97"/>
    <w:rsid w:val="003E4C68"/>
    <w:rsid w:val="003F67AF"/>
    <w:rsid w:val="004027B6"/>
    <w:rsid w:val="00405BFA"/>
    <w:rsid w:val="00406877"/>
    <w:rsid w:val="00407670"/>
    <w:rsid w:val="00413B7F"/>
    <w:rsid w:val="0043321F"/>
    <w:rsid w:val="00442EB6"/>
    <w:rsid w:val="0044423A"/>
    <w:rsid w:val="004463F6"/>
    <w:rsid w:val="00450A3A"/>
    <w:rsid w:val="00471158"/>
    <w:rsid w:val="0047155E"/>
    <w:rsid w:val="00477565"/>
    <w:rsid w:val="00492E3A"/>
    <w:rsid w:val="004C1F6B"/>
    <w:rsid w:val="004C3744"/>
    <w:rsid w:val="004C7E58"/>
    <w:rsid w:val="004D7617"/>
    <w:rsid w:val="004E0068"/>
    <w:rsid w:val="004E2250"/>
    <w:rsid w:val="004E4D17"/>
    <w:rsid w:val="004F40A8"/>
    <w:rsid w:val="00500BF3"/>
    <w:rsid w:val="00512ECE"/>
    <w:rsid w:val="00531839"/>
    <w:rsid w:val="00545391"/>
    <w:rsid w:val="00547C7E"/>
    <w:rsid w:val="00550005"/>
    <w:rsid w:val="00561112"/>
    <w:rsid w:val="00562C12"/>
    <w:rsid w:val="00563097"/>
    <w:rsid w:val="00567486"/>
    <w:rsid w:val="00591B58"/>
    <w:rsid w:val="00595235"/>
    <w:rsid w:val="005A78E6"/>
    <w:rsid w:val="005B706C"/>
    <w:rsid w:val="005C47D1"/>
    <w:rsid w:val="005C743A"/>
    <w:rsid w:val="005D1095"/>
    <w:rsid w:val="005D1150"/>
    <w:rsid w:val="005E0A40"/>
    <w:rsid w:val="005E3E0B"/>
    <w:rsid w:val="005E78F1"/>
    <w:rsid w:val="00601006"/>
    <w:rsid w:val="006060B0"/>
    <w:rsid w:val="006069CC"/>
    <w:rsid w:val="0060787E"/>
    <w:rsid w:val="0062444F"/>
    <w:rsid w:val="00624DC3"/>
    <w:rsid w:val="0062527F"/>
    <w:rsid w:val="00641244"/>
    <w:rsid w:val="006521CC"/>
    <w:rsid w:val="00664131"/>
    <w:rsid w:val="0066638D"/>
    <w:rsid w:val="006665E8"/>
    <w:rsid w:val="006716E1"/>
    <w:rsid w:val="0069078F"/>
    <w:rsid w:val="006A386B"/>
    <w:rsid w:val="006A4097"/>
    <w:rsid w:val="006B7A36"/>
    <w:rsid w:val="006B7E94"/>
    <w:rsid w:val="006D2BD2"/>
    <w:rsid w:val="006D5493"/>
    <w:rsid w:val="006F1699"/>
    <w:rsid w:val="0070328B"/>
    <w:rsid w:val="00715213"/>
    <w:rsid w:val="007449A2"/>
    <w:rsid w:val="00751817"/>
    <w:rsid w:val="007628D9"/>
    <w:rsid w:val="007902B7"/>
    <w:rsid w:val="007902B9"/>
    <w:rsid w:val="007932D7"/>
    <w:rsid w:val="00796260"/>
    <w:rsid w:val="007A6FBC"/>
    <w:rsid w:val="007B1094"/>
    <w:rsid w:val="007B7BF3"/>
    <w:rsid w:val="007C6958"/>
    <w:rsid w:val="007D3BBE"/>
    <w:rsid w:val="007E067D"/>
    <w:rsid w:val="007E0EFE"/>
    <w:rsid w:val="007E27EB"/>
    <w:rsid w:val="007E6545"/>
    <w:rsid w:val="007F1FD5"/>
    <w:rsid w:val="007F6D8E"/>
    <w:rsid w:val="00801C82"/>
    <w:rsid w:val="0080791E"/>
    <w:rsid w:val="0082132D"/>
    <w:rsid w:val="00821945"/>
    <w:rsid w:val="0082278D"/>
    <w:rsid w:val="00840892"/>
    <w:rsid w:val="00840938"/>
    <w:rsid w:val="00845B48"/>
    <w:rsid w:val="0085258E"/>
    <w:rsid w:val="00856761"/>
    <w:rsid w:val="00857E53"/>
    <w:rsid w:val="00862628"/>
    <w:rsid w:val="0088601C"/>
    <w:rsid w:val="00887311"/>
    <w:rsid w:val="00887CF8"/>
    <w:rsid w:val="00887ECD"/>
    <w:rsid w:val="00894553"/>
    <w:rsid w:val="008967B1"/>
    <w:rsid w:val="008A2E5D"/>
    <w:rsid w:val="008B0ABF"/>
    <w:rsid w:val="008C12A4"/>
    <w:rsid w:val="008C275B"/>
    <w:rsid w:val="008D2522"/>
    <w:rsid w:val="008E2041"/>
    <w:rsid w:val="008F6257"/>
    <w:rsid w:val="0090295E"/>
    <w:rsid w:val="009052C4"/>
    <w:rsid w:val="00906FCB"/>
    <w:rsid w:val="009237D1"/>
    <w:rsid w:val="00925D1B"/>
    <w:rsid w:val="00962751"/>
    <w:rsid w:val="009660FB"/>
    <w:rsid w:val="00971DF1"/>
    <w:rsid w:val="009737B1"/>
    <w:rsid w:val="00985FE7"/>
    <w:rsid w:val="009A3499"/>
    <w:rsid w:val="009B53A8"/>
    <w:rsid w:val="009D25B6"/>
    <w:rsid w:val="009E1628"/>
    <w:rsid w:val="009F1FD7"/>
    <w:rsid w:val="00A164B6"/>
    <w:rsid w:val="00A166CC"/>
    <w:rsid w:val="00A208AD"/>
    <w:rsid w:val="00A23D07"/>
    <w:rsid w:val="00A27933"/>
    <w:rsid w:val="00A3141B"/>
    <w:rsid w:val="00A3162D"/>
    <w:rsid w:val="00A35887"/>
    <w:rsid w:val="00A479D3"/>
    <w:rsid w:val="00A542C4"/>
    <w:rsid w:val="00A60EFD"/>
    <w:rsid w:val="00A634CE"/>
    <w:rsid w:val="00A82275"/>
    <w:rsid w:val="00A8320B"/>
    <w:rsid w:val="00A86EF8"/>
    <w:rsid w:val="00A93CC0"/>
    <w:rsid w:val="00A9775A"/>
    <w:rsid w:val="00AB28A5"/>
    <w:rsid w:val="00AB6378"/>
    <w:rsid w:val="00AC57F7"/>
    <w:rsid w:val="00AD1693"/>
    <w:rsid w:val="00AD599F"/>
    <w:rsid w:val="00AE4979"/>
    <w:rsid w:val="00AF1D10"/>
    <w:rsid w:val="00AF2537"/>
    <w:rsid w:val="00B07650"/>
    <w:rsid w:val="00B1026F"/>
    <w:rsid w:val="00B167F2"/>
    <w:rsid w:val="00B23B02"/>
    <w:rsid w:val="00B31C05"/>
    <w:rsid w:val="00B32488"/>
    <w:rsid w:val="00B361A7"/>
    <w:rsid w:val="00B40A34"/>
    <w:rsid w:val="00B42A51"/>
    <w:rsid w:val="00B44768"/>
    <w:rsid w:val="00B4751F"/>
    <w:rsid w:val="00B5167D"/>
    <w:rsid w:val="00B53ED5"/>
    <w:rsid w:val="00B70FC1"/>
    <w:rsid w:val="00B74F7F"/>
    <w:rsid w:val="00B76A69"/>
    <w:rsid w:val="00B853E4"/>
    <w:rsid w:val="00B95C4D"/>
    <w:rsid w:val="00BA24F1"/>
    <w:rsid w:val="00BA77B3"/>
    <w:rsid w:val="00BB21F1"/>
    <w:rsid w:val="00BB6924"/>
    <w:rsid w:val="00BD035C"/>
    <w:rsid w:val="00BD0ADE"/>
    <w:rsid w:val="00BD43BC"/>
    <w:rsid w:val="00C01132"/>
    <w:rsid w:val="00C01692"/>
    <w:rsid w:val="00C03208"/>
    <w:rsid w:val="00C16AB4"/>
    <w:rsid w:val="00C34AD0"/>
    <w:rsid w:val="00C40E50"/>
    <w:rsid w:val="00C44D1C"/>
    <w:rsid w:val="00C47292"/>
    <w:rsid w:val="00C648D8"/>
    <w:rsid w:val="00C93ABC"/>
    <w:rsid w:val="00C963ED"/>
    <w:rsid w:val="00CA30DA"/>
    <w:rsid w:val="00CA5108"/>
    <w:rsid w:val="00CB52EA"/>
    <w:rsid w:val="00CC0556"/>
    <w:rsid w:val="00CC3ABE"/>
    <w:rsid w:val="00CC5E2E"/>
    <w:rsid w:val="00CD1C00"/>
    <w:rsid w:val="00CD5024"/>
    <w:rsid w:val="00CE1D0E"/>
    <w:rsid w:val="00CE6B14"/>
    <w:rsid w:val="00CF41D9"/>
    <w:rsid w:val="00D04906"/>
    <w:rsid w:val="00D10D80"/>
    <w:rsid w:val="00D15B64"/>
    <w:rsid w:val="00D20666"/>
    <w:rsid w:val="00D213D8"/>
    <w:rsid w:val="00D2409F"/>
    <w:rsid w:val="00D33CE6"/>
    <w:rsid w:val="00D5058A"/>
    <w:rsid w:val="00D527F0"/>
    <w:rsid w:val="00D610EB"/>
    <w:rsid w:val="00D64F68"/>
    <w:rsid w:val="00D70512"/>
    <w:rsid w:val="00D87FF4"/>
    <w:rsid w:val="00D94B6B"/>
    <w:rsid w:val="00D96635"/>
    <w:rsid w:val="00DB1C5B"/>
    <w:rsid w:val="00DB7B8A"/>
    <w:rsid w:val="00DC7E4D"/>
    <w:rsid w:val="00DF37D6"/>
    <w:rsid w:val="00E2554C"/>
    <w:rsid w:val="00E259D8"/>
    <w:rsid w:val="00E266F8"/>
    <w:rsid w:val="00E35271"/>
    <w:rsid w:val="00E449C1"/>
    <w:rsid w:val="00E45AE8"/>
    <w:rsid w:val="00E6317E"/>
    <w:rsid w:val="00E72017"/>
    <w:rsid w:val="00E8430D"/>
    <w:rsid w:val="00E850A5"/>
    <w:rsid w:val="00E861D5"/>
    <w:rsid w:val="00E87EBD"/>
    <w:rsid w:val="00EA0FEC"/>
    <w:rsid w:val="00EA1177"/>
    <w:rsid w:val="00EA2000"/>
    <w:rsid w:val="00EA286F"/>
    <w:rsid w:val="00EA39E0"/>
    <w:rsid w:val="00EB1085"/>
    <w:rsid w:val="00EB2549"/>
    <w:rsid w:val="00EB7EF3"/>
    <w:rsid w:val="00EE1792"/>
    <w:rsid w:val="00EE6EC8"/>
    <w:rsid w:val="00EF0FCF"/>
    <w:rsid w:val="00F07D66"/>
    <w:rsid w:val="00F1150E"/>
    <w:rsid w:val="00F120A1"/>
    <w:rsid w:val="00F15617"/>
    <w:rsid w:val="00F32D10"/>
    <w:rsid w:val="00F41693"/>
    <w:rsid w:val="00F5526C"/>
    <w:rsid w:val="00FA784E"/>
    <w:rsid w:val="00FB671A"/>
    <w:rsid w:val="00FB7E94"/>
    <w:rsid w:val="00FC6A7B"/>
    <w:rsid w:val="00FD31DC"/>
    <w:rsid w:val="00FE1E3B"/>
    <w:rsid w:val="00FE228B"/>
    <w:rsid w:val="00FE59F7"/>
    <w:rsid w:val="00FF7F6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027B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591B58"/>
    <w:rPr>
      <w:color w:val="0563C1" w:themeColor="hyperlink"/>
      <w:u w:val="single"/>
    </w:rPr>
  </w:style>
  <w:style w:type="paragraph" w:styleId="NormaleWeb">
    <w:name w:val="Normal (Web)"/>
    <w:basedOn w:val="Normale"/>
    <w:unhideWhenUsed/>
    <w:rsid w:val="00CB52E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Corpodeltesto">
    <w:name w:val="Body Text"/>
    <w:basedOn w:val="Normale"/>
    <w:link w:val="CorpodeltestoCarattere"/>
    <w:rsid w:val="00D87FF4"/>
    <w:pPr>
      <w:spacing w:before="100" w:beforeAutospacing="1" w:after="120" w:afterAutospacing="1" w:line="240" w:lineRule="auto"/>
      <w:jc w:val="both"/>
    </w:pPr>
    <w:rPr>
      <w:rFonts w:ascii="Trebuchet MS" w:eastAsia="Times New Roman" w:hAnsi="Trebuchet MS" w:cs="Times New Roman"/>
      <w:sz w:val="24"/>
      <w:szCs w:val="24"/>
      <w:lang w:eastAsia="it-IT" w:bidi="he-IL"/>
    </w:rPr>
  </w:style>
  <w:style w:type="character" w:customStyle="1" w:styleId="CorpodeltestoCarattere">
    <w:name w:val="Corpo del testo Carattere"/>
    <w:basedOn w:val="Carpredefinitoparagrafo"/>
    <w:link w:val="Corpodeltesto"/>
    <w:rsid w:val="00D87FF4"/>
    <w:rPr>
      <w:rFonts w:ascii="Trebuchet MS" w:eastAsia="Times New Roman" w:hAnsi="Trebuchet MS" w:cs="Times New Roman"/>
      <w:sz w:val="24"/>
      <w:szCs w:val="24"/>
      <w:lang w:eastAsia="it-IT" w:bidi="he-IL"/>
    </w:rPr>
  </w:style>
  <w:style w:type="paragraph" w:customStyle="1" w:styleId="DidefaultA">
    <w:name w:val="Di default A"/>
    <w:rsid w:val="00306F54"/>
    <w:pPr>
      <w:pBdr>
        <w:top w:val="nil"/>
        <w:left w:val="nil"/>
        <w:bottom w:val="nil"/>
        <w:right w:val="nil"/>
        <w:between w:val="nil"/>
        <w:bar w:val="nil"/>
      </w:pBdr>
    </w:pPr>
    <w:rPr>
      <w:rFonts w:ascii="Helvetica" w:eastAsia="Arial Unicode MS" w:hAnsi="Arial Unicode MS" w:cs="Arial Unicode MS"/>
      <w:color w:val="000000"/>
      <w:u w:color="000000"/>
      <w:bdr w:val="nil"/>
      <w:lang w:eastAsia="it-IT"/>
    </w:rPr>
  </w:style>
  <w:style w:type="paragraph" w:styleId="Paragrafoelenco">
    <w:name w:val="List Paragraph"/>
    <w:basedOn w:val="Normale"/>
    <w:uiPriority w:val="34"/>
    <w:qFormat/>
    <w:rsid w:val="00AF1D10"/>
    <w:pPr>
      <w:ind w:left="720"/>
      <w:contextualSpacing/>
    </w:pPr>
  </w:style>
</w:styles>
</file>

<file path=word/webSettings.xml><?xml version="1.0" encoding="utf-8"?>
<w:webSettings xmlns:r="http://schemas.openxmlformats.org/officeDocument/2006/relationships" xmlns:w="http://schemas.openxmlformats.org/wordprocessingml/2006/main">
  <w:divs>
    <w:div w:id="1178034829">
      <w:bodyDiv w:val="1"/>
      <w:marLeft w:val="0"/>
      <w:marRight w:val="0"/>
      <w:marTop w:val="0"/>
      <w:marBottom w:val="0"/>
      <w:divBdr>
        <w:top w:val="none" w:sz="0" w:space="0" w:color="auto"/>
        <w:left w:val="none" w:sz="0" w:space="0" w:color="auto"/>
        <w:bottom w:val="none" w:sz="0" w:space="0" w:color="auto"/>
        <w:right w:val="none" w:sz="0" w:space="0" w:color="auto"/>
      </w:divBdr>
      <w:divsChild>
        <w:div w:id="984046487">
          <w:marLeft w:val="0"/>
          <w:marRight w:val="0"/>
          <w:marTop w:val="0"/>
          <w:marBottom w:val="0"/>
          <w:divBdr>
            <w:top w:val="none" w:sz="0" w:space="0" w:color="auto"/>
            <w:left w:val="none" w:sz="0" w:space="0" w:color="auto"/>
            <w:bottom w:val="none" w:sz="0" w:space="0" w:color="auto"/>
            <w:right w:val="none" w:sz="0" w:space="0" w:color="auto"/>
          </w:divBdr>
          <w:divsChild>
            <w:div w:id="59980552">
              <w:marLeft w:val="0"/>
              <w:marRight w:val="0"/>
              <w:marTop w:val="0"/>
              <w:marBottom w:val="0"/>
              <w:divBdr>
                <w:top w:val="none" w:sz="0" w:space="0" w:color="auto"/>
                <w:left w:val="none" w:sz="0" w:space="0" w:color="auto"/>
                <w:bottom w:val="none" w:sz="0" w:space="0" w:color="auto"/>
                <w:right w:val="none" w:sz="0" w:space="0" w:color="auto"/>
              </w:divBdr>
              <w:divsChild>
                <w:div w:id="116267857">
                  <w:marLeft w:val="0"/>
                  <w:marRight w:val="0"/>
                  <w:marTop w:val="0"/>
                  <w:marBottom w:val="0"/>
                  <w:divBdr>
                    <w:top w:val="none" w:sz="0" w:space="0" w:color="auto"/>
                    <w:left w:val="none" w:sz="0" w:space="0" w:color="auto"/>
                    <w:bottom w:val="none" w:sz="0" w:space="0" w:color="auto"/>
                    <w:right w:val="none" w:sz="0" w:space="0" w:color="auto"/>
                  </w:divBdr>
                  <w:divsChild>
                    <w:div w:id="1822769710">
                      <w:marLeft w:val="0"/>
                      <w:marRight w:val="0"/>
                      <w:marTop w:val="0"/>
                      <w:marBottom w:val="0"/>
                      <w:divBdr>
                        <w:top w:val="none" w:sz="0" w:space="0" w:color="auto"/>
                        <w:left w:val="none" w:sz="0" w:space="0" w:color="auto"/>
                        <w:bottom w:val="none" w:sz="0" w:space="0" w:color="auto"/>
                        <w:right w:val="none" w:sz="0" w:space="0" w:color="auto"/>
                      </w:divBdr>
                      <w:divsChild>
                        <w:div w:id="32181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1082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aCLI0HDM4F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youtu.be/aCLI0HDM4FI"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9BF7D5-66B2-41F9-93F5-A69784B00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872</TotalTime>
  <Pages>4</Pages>
  <Words>1965</Words>
  <Characters>11201</Characters>
  <Application>Microsoft Office Word</Application>
  <DocSecurity>0</DocSecurity>
  <Lines>93</Lines>
  <Paragraphs>26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13140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Vito Panniello</dc:creator>
  <cp:lastModifiedBy>Utente</cp:lastModifiedBy>
  <cp:revision>85</cp:revision>
  <dcterms:created xsi:type="dcterms:W3CDTF">2019-10-19T07:59:00Z</dcterms:created>
  <dcterms:modified xsi:type="dcterms:W3CDTF">2019-11-13T13:28:00Z</dcterms:modified>
</cp:coreProperties>
</file>